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335B6" w14:textId="77777777" w:rsidR="005E4D4F" w:rsidRPr="005E4D4F" w:rsidRDefault="003A0A55" w:rsidP="005E4D4F">
      <w:pPr>
        <w:pStyle w:val="Abstract-Titel"/>
      </w:pPr>
      <w:r w:rsidRPr="003A0A55">
        <w:t xml:space="preserve">Flexibilität </w:t>
      </w:r>
      <w:r w:rsidR="004E75B7">
        <w:t xml:space="preserve">eines </w:t>
      </w:r>
      <w:proofErr w:type="spellStart"/>
      <w:r w:rsidR="000063C6">
        <w:t>Energiemanagment</w:t>
      </w:r>
      <w:proofErr w:type="spellEnd"/>
      <w:r w:rsidR="000063C6">
        <w:t>-S</w:t>
      </w:r>
      <w:r w:rsidR="004E75B7">
        <w:t>ystems</w:t>
      </w:r>
    </w:p>
    <w:p w14:paraId="01603BDF" w14:textId="77777777" w:rsidR="00BF05FA" w:rsidRDefault="00BF05FA" w:rsidP="00A156E4">
      <w:pPr>
        <w:pStyle w:val="AutorenOrganisation"/>
      </w:pPr>
      <w:r>
        <w:t>Themenbereich</w:t>
      </w:r>
      <w:r w:rsidR="002A27A3">
        <w:t xml:space="preserve">: </w:t>
      </w:r>
      <w:proofErr w:type="spellStart"/>
      <w:r w:rsidR="004E75B7" w:rsidRPr="004E75B7">
        <w:t>Energiemanagment</w:t>
      </w:r>
      <w:proofErr w:type="spellEnd"/>
      <w:r w:rsidR="004E75B7">
        <w:t xml:space="preserve"> </w:t>
      </w:r>
      <w:r w:rsidR="002A27A3">
        <w:t>und Flexibilitätsvermarktung</w:t>
      </w:r>
    </w:p>
    <w:p w14:paraId="0ADEC559" w14:textId="77777777" w:rsidR="00451877" w:rsidRDefault="002A27A3" w:rsidP="00CB7882">
      <w:pPr>
        <w:pStyle w:val="AutorenOrganisation"/>
        <w:rPr>
          <w:vertAlign w:val="superscript"/>
          <w:lang w:val="it-IT"/>
        </w:rPr>
      </w:pPr>
      <w:r w:rsidRPr="00451877">
        <w:rPr>
          <w:lang w:val="it-IT"/>
        </w:rPr>
        <w:t>Carlo CORINALDESI</w:t>
      </w:r>
      <w:r w:rsidR="005E4D4F" w:rsidRPr="00010E92">
        <w:rPr>
          <w:vertAlign w:val="superscript"/>
        </w:rPr>
        <w:footnoteReference w:id="1"/>
      </w:r>
      <w:r w:rsidR="00A156E4" w:rsidRPr="00451877">
        <w:rPr>
          <w:vertAlign w:val="superscript"/>
          <w:lang w:val="it-IT"/>
        </w:rPr>
        <w:t>(1)</w:t>
      </w:r>
      <w:r w:rsidR="005E4D4F" w:rsidRPr="00451877">
        <w:rPr>
          <w:lang w:val="it-IT"/>
        </w:rPr>
        <w:t xml:space="preserve">, </w:t>
      </w:r>
      <w:r w:rsidRPr="00451877">
        <w:rPr>
          <w:lang w:val="it-IT"/>
        </w:rPr>
        <w:t>Andreas FLEISCHHACKER</w:t>
      </w:r>
      <w:r w:rsidR="00A156E4" w:rsidRPr="00451877">
        <w:rPr>
          <w:vertAlign w:val="superscript"/>
          <w:lang w:val="it-IT"/>
        </w:rPr>
        <w:t>(</w:t>
      </w:r>
      <w:r w:rsidRPr="00451877">
        <w:rPr>
          <w:vertAlign w:val="superscript"/>
          <w:lang w:val="it-IT"/>
        </w:rPr>
        <w:t>1</w:t>
      </w:r>
      <w:r w:rsidR="00A156E4" w:rsidRPr="00451877">
        <w:rPr>
          <w:vertAlign w:val="superscript"/>
          <w:lang w:val="it-IT"/>
        </w:rPr>
        <w:t>)</w:t>
      </w:r>
      <w:r w:rsidR="00CB7882" w:rsidRPr="00451877">
        <w:rPr>
          <w:lang w:val="it-IT"/>
        </w:rPr>
        <w:t>, Georg LETTNER</w:t>
      </w:r>
      <w:r w:rsidR="00CB7882" w:rsidRPr="00451877">
        <w:rPr>
          <w:vertAlign w:val="superscript"/>
          <w:lang w:val="it-IT"/>
        </w:rPr>
        <w:t>(1)</w:t>
      </w:r>
      <w:r w:rsidR="00451877">
        <w:rPr>
          <w:vertAlign w:val="superscript"/>
          <w:lang w:val="it-IT"/>
        </w:rPr>
        <w:t xml:space="preserve">, </w:t>
      </w:r>
    </w:p>
    <w:p w14:paraId="63E588B1" w14:textId="5D18E9A6" w:rsidR="005E4D4F" w:rsidRPr="00451877" w:rsidRDefault="00451877" w:rsidP="00451877">
      <w:pPr>
        <w:pStyle w:val="AutorenOrganisation"/>
        <w:rPr>
          <w:lang w:val="it-IT"/>
        </w:rPr>
      </w:pPr>
      <w:r w:rsidRPr="00451877">
        <w:rPr>
          <w:lang w:val="it-IT"/>
        </w:rPr>
        <w:t>Florian</w:t>
      </w:r>
      <w:r>
        <w:rPr>
          <w:lang w:val="it-IT"/>
        </w:rPr>
        <w:t xml:space="preserve"> MADER </w:t>
      </w:r>
      <w:r>
        <w:rPr>
          <w:vertAlign w:val="superscript"/>
          <w:lang w:val="it-IT"/>
        </w:rPr>
        <w:t>(2</w:t>
      </w:r>
      <w:r w:rsidRPr="00451877">
        <w:rPr>
          <w:vertAlign w:val="superscript"/>
          <w:lang w:val="it-IT"/>
        </w:rPr>
        <w:t>)</w:t>
      </w:r>
    </w:p>
    <w:p w14:paraId="77B9CE5B" w14:textId="0E1DCFE4" w:rsidR="005E4D4F" w:rsidRDefault="00A156E4" w:rsidP="005E4D4F">
      <w:pPr>
        <w:pStyle w:val="AutorenOrganisation"/>
      </w:pPr>
      <w:r w:rsidRPr="00590363">
        <w:rPr>
          <w:vertAlign w:val="superscript"/>
        </w:rPr>
        <w:t>(</w:t>
      </w:r>
      <w:proofErr w:type="gramStart"/>
      <w:r w:rsidR="00010E92" w:rsidRPr="00590363">
        <w:rPr>
          <w:vertAlign w:val="superscript"/>
        </w:rPr>
        <w:t>1</w:t>
      </w:r>
      <w:r w:rsidRPr="00590363">
        <w:rPr>
          <w:vertAlign w:val="superscript"/>
        </w:rPr>
        <w:t>)</w:t>
      </w:r>
      <w:r w:rsidR="002A27A3" w:rsidRPr="00590363">
        <w:t>TU</w:t>
      </w:r>
      <w:proofErr w:type="gramEnd"/>
      <w:r w:rsidR="002A27A3" w:rsidRPr="00590363">
        <w:t xml:space="preserve"> Wien</w:t>
      </w:r>
      <w:r w:rsidR="00010E92" w:rsidRPr="00590363">
        <w:t>,</w:t>
      </w:r>
      <w:r w:rsidR="002A27A3" w:rsidRPr="00590363">
        <w:t xml:space="preserve"> </w:t>
      </w:r>
      <w:proofErr w:type="spellStart"/>
      <w:r w:rsidR="002A27A3" w:rsidRPr="00590363">
        <w:t>Energy</w:t>
      </w:r>
      <w:proofErr w:type="spellEnd"/>
      <w:r w:rsidR="002A27A3" w:rsidRPr="00590363">
        <w:t xml:space="preserve"> Economics Group</w:t>
      </w:r>
      <w:r w:rsidR="00010E92" w:rsidRPr="00590363">
        <w:t xml:space="preserve"> </w:t>
      </w:r>
    </w:p>
    <w:p w14:paraId="48DD666D" w14:textId="59FB41A1" w:rsidR="00E117FE" w:rsidRPr="00451877" w:rsidRDefault="00451877" w:rsidP="0003386D">
      <w:pPr>
        <w:pStyle w:val="AutorenOrganisation"/>
        <w:rPr>
          <w:lang w:val="en-US"/>
        </w:rPr>
      </w:pPr>
      <w:r w:rsidRPr="00451877">
        <w:rPr>
          <w:vertAlign w:val="superscript"/>
          <w:lang w:val="en-US"/>
        </w:rPr>
        <w:t>(</w:t>
      </w:r>
      <w:r w:rsidRPr="00451877">
        <w:rPr>
          <w:vertAlign w:val="superscript"/>
          <w:lang w:val="en-US"/>
        </w:rPr>
        <w:t>2</w:t>
      </w:r>
      <w:r w:rsidRPr="00451877">
        <w:rPr>
          <w:vertAlign w:val="superscript"/>
          <w:lang w:val="en-US"/>
        </w:rPr>
        <w:t>)</w:t>
      </w:r>
      <w:r w:rsidRPr="00451877">
        <w:rPr>
          <w:b/>
          <w:bCs/>
          <w:color w:val="222222"/>
          <w:sz w:val="21"/>
          <w:szCs w:val="21"/>
          <w:shd w:val="clear" w:color="auto" w:fill="FFFFFF"/>
        </w:rPr>
        <w:t xml:space="preserve"> </w:t>
      </w:r>
      <w:r w:rsidRPr="00451877">
        <w:t>WEB Windenergie AG</w:t>
      </w:r>
    </w:p>
    <w:p w14:paraId="70AF4E25" w14:textId="77777777" w:rsidR="005E4D4F" w:rsidRPr="005E4D4F" w:rsidRDefault="005E4D4F" w:rsidP="005E4D4F">
      <w:pPr>
        <w:pStyle w:val="Ueberschrift"/>
      </w:pPr>
      <w:r w:rsidRPr="005E4D4F">
        <w:t>Motivation und zentrale Fragestellung</w:t>
      </w:r>
    </w:p>
    <w:p w14:paraId="1055C686" w14:textId="126C7836" w:rsidR="00E243C3" w:rsidRDefault="00E243C3" w:rsidP="00E93755">
      <w:r>
        <w:t xml:space="preserve">Das Projekt </w:t>
      </w:r>
      <w:r w:rsidR="002A27A3" w:rsidRPr="00E93755">
        <w:t>Flex+ [1]</w:t>
      </w:r>
      <w:r w:rsidR="003A0A55" w:rsidRPr="00E93755">
        <w:t xml:space="preserve"> </w:t>
      </w:r>
      <w:r>
        <w:t xml:space="preserve">wurde initiiert um </w:t>
      </w:r>
      <w:r w:rsidR="003A0A55" w:rsidRPr="00E93755">
        <w:t>unterschiedliche Konzepte</w:t>
      </w:r>
      <w:r>
        <w:t xml:space="preserve"> für die Vermarktung von Flexibilität</w:t>
      </w:r>
      <w:r w:rsidR="003A0A55" w:rsidRPr="00E93755">
        <w:t xml:space="preserve"> zu entwickeln.</w:t>
      </w:r>
      <w:r w:rsidR="00E93755" w:rsidRPr="00E93755">
        <w:t xml:space="preserve"> </w:t>
      </w:r>
      <w:r w:rsidR="00190824" w:rsidRPr="00E93755">
        <w:t xml:space="preserve">Dazu werden skalierbare Ansätze auf </w:t>
      </w:r>
      <w:proofErr w:type="spellStart"/>
      <w:r w:rsidR="00190824" w:rsidRPr="00E93755">
        <w:t>Aggregator</w:t>
      </w:r>
      <w:proofErr w:type="spellEnd"/>
      <w:r w:rsidR="00190824" w:rsidRPr="00E93755">
        <w:t xml:space="preserve">- und </w:t>
      </w:r>
      <w:r w:rsidR="006F4290">
        <w:t>Komponenten</w:t>
      </w:r>
      <w:r w:rsidR="00190824" w:rsidRPr="00E93755">
        <w:t>-Ebene entwickelt, die eine optimale Märkte-übergreifende Nutzung und Vermarktung der vorhandenen Flexibilität ermöglichen.</w:t>
      </w:r>
      <w:r w:rsidR="00E40A84" w:rsidRPr="00E93755">
        <w:t xml:space="preserve"> Als Schnittstelle zum Markt </w:t>
      </w:r>
      <w:r>
        <w:t xml:space="preserve">und weiteren Marktteilnehmern </w:t>
      </w:r>
      <w:r w:rsidR="00E40A84" w:rsidRPr="00E93755">
        <w:t xml:space="preserve">wird eine Plattform (Flex+ Plattform) entwickelt. </w:t>
      </w:r>
      <w:r w:rsidR="00067F3E">
        <w:t xml:space="preserve">Um </w:t>
      </w:r>
      <w:r w:rsidR="00422541">
        <w:t xml:space="preserve">vorhandene und zukünftige </w:t>
      </w:r>
      <w:proofErr w:type="spellStart"/>
      <w:r w:rsidR="00422541">
        <w:t>Flexibilitäten</w:t>
      </w:r>
      <w:proofErr w:type="spellEnd"/>
      <w:r w:rsidR="00422541">
        <w:t xml:space="preserve"> (Stromspeicher, </w:t>
      </w:r>
      <w:proofErr w:type="gramStart"/>
      <w:r w:rsidR="00422541">
        <w:t>Wärmepumpe,..</w:t>
      </w:r>
      <w:proofErr w:type="gramEnd"/>
      <w:r w:rsidR="00422541">
        <w:t>) für das</w:t>
      </w:r>
      <w:r w:rsidR="00E40A84" w:rsidRPr="00E93755">
        <w:t xml:space="preserve"> Energie</w:t>
      </w:r>
      <w:r w:rsidR="00422541">
        <w:t>s</w:t>
      </w:r>
      <w:r w:rsidR="00E40A84" w:rsidRPr="00E93755">
        <w:t>ystem</w:t>
      </w:r>
      <w:r w:rsidR="00067F3E">
        <w:t xml:space="preserve"> effizient </w:t>
      </w:r>
      <w:r w:rsidR="00422541">
        <w:t xml:space="preserve">nutzen zu können, </w:t>
      </w:r>
      <w:r w:rsidR="00067F3E">
        <w:t>ist in diesem Projekt eine</w:t>
      </w:r>
      <w:r w:rsidR="00E40A84" w:rsidRPr="00E93755">
        <w:t xml:space="preserve"> dynamische, bidirektionale Schnittstelle zum </w:t>
      </w:r>
      <w:proofErr w:type="spellStart"/>
      <w:r w:rsidR="00E40A84" w:rsidRPr="00E93755">
        <w:t>Aggregator</w:t>
      </w:r>
      <w:proofErr w:type="spellEnd"/>
      <w:r w:rsidR="00067F3E">
        <w:t xml:space="preserve"> vorgesehen</w:t>
      </w:r>
      <w:r w:rsidR="00E40A84" w:rsidRPr="00E93755">
        <w:t xml:space="preserve">. Die </w:t>
      </w:r>
      <w:r w:rsidR="00561198" w:rsidRPr="00E93755">
        <w:t xml:space="preserve">Untersuchung von </w:t>
      </w:r>
      <w:r w:rsidR="005A34BE">
        <w:t>einer effizi</w:t>
      </w:r>
      <w:r w:rsidR="006F4290">
        <w:t>enten Kommunikation zwischen dem</w:t>
      </w:r>
      <w:r w:rsidR="005A34BE">
        <w:t xml:space="preserve"> </w:t>
      </w:r>
      <w:proofErr w:type="spellStart"/>
      <w:r w:rsidR="00E40A84" w:rsidRPr="00E93755">
        <w:t>Aggregator</w:t>
      </w:r>
      <w:proofErr w:type="spellEnd"/>
      <w:r w:rsidR="00561198" w:rsidRPr="00E93755">
        <w:t xml:space="preserve"> und </w:t>
      </w:r>
      <w:r w:rsidR="006F4290">
        <w:t xml:space="preserve">einem </w:t>
      </w:r>
      <w:proofErr w:type="spellStart"/>
      <w:r w:rsidR="006F4290">
        <w:t>Prosumer</w:t>
      </w:r>
      <w:proofErr w:type="spellEnd"/>
      <w:r w:rsidR="006F4290">
        <w:t xml:space="preserve"> / Consumer</w:t>
      </w:r>
      <w:r w:rsidR="006F4290" w:rsidRPr="00E93755">
        <w:t xml:space="preserve"> </w:t>
      </w:r>
      <w:r w:rsidR="00E40A84" w:rsidRPr="00E93755">
        <w:t xml:space="preserve">ist </w:t>
      </w:r>
      <w:r w:rsidR="00067F3E">
        <w:t xml:space="preserve">für </w:t>
      </w:r>
      <w:r w:rsidR="00B95A8E">
        <w:t xml:space="preserve">eine erfolgreiche Marktintegration von </w:t>
      </w:r>
      <w:proofErr w:type="spellStart"/>
      <w:r w:rsidR="00B95A8E">
        <w:t>Flexibilitäten</w:t>
      </w:r>
      <w:proofErr w:type="spellEnd"/>
      <w:r w:rsidR="00E40A84" w:rsidRPr="00E93755">
        <w:t xml:space="preserve"> notwendig.</w:t>
      </w:r>
      <w:r w:rsidR="00B33145" w:rsidRPr="00E93755">
        <w:t xml:space="preserve"> </w:t>
      </w:r>
      <w:r w:rsidR="00E95714">
        <w:t>Um das Potenzial dieser Technologien langfristig nutzbar zu machen, sind Entwicklungen</w:t>
      </w:r>
      <w:r w:rsidR="00E95714" w:rsidRPr="00E95714">
        <w:t xml:space="preserve"> </w:t>
      </w:r>
      <w:r w:rsidR="00E95714">
        <w:t xml:space="preserve">im Bereich der Informations- und Kommunikationsinfrastrukturen notwendig [2]. </w:t>
      </w:r>
      <w:r w:rsidR="00B33145" w:rsidRPr="00E93755">
        <w:t xml:space="preserve">Ein </w:t>
      </w:r>
      <w:proofErr w:type="spellStart"/>
      <w:r w:rsidR="00B33145" w:rsidRPr="00E93755">
        <w:t>Aggregator</w:t>
      </w:r>
      <w:proofErr w:type="spellEnd"/>
      <w:r w:rsidR="00B33145" w:rsidRPr="00E93755">
        <w:t xml:space="preserve"> </w:t>
      </w:r>
      <w:r>
        <w:t>kann</w:t>
      </w:r>
      <w:r w:rsidRPr="00E93755">
        <w:t xml:space="preserve"> </w:t>
      </w:r>
      <w:r w:rsidR="00B33145" w:rsidRPr="00E93755">
        <w:t xml:space="preserve">mehrere </w:t>
      </w:r>
      <w:r w:rsidR="00422541">
        <w:t>Komponenten-</w:t>
      </w:r>
      <w:r w:rsidR="00B33145" w:rsidRPr="00E93755">
        <w:t xml:space="preserve">Pools </w:t>
      </w:r>
      <w:r w:rsidR="00422541">
        <w:t xml:space="preserve">(Stromspeicher, Ladestationen, Wärmepumpen, Elektroboiler, Energiemanagement-Systeme) </w:t>
      </w:r>
      <w:r w:rsidR="00B33145" w:rsidRPr="00E93755">
        <w:t xml:space="preserve">berücksichtigen. </w:t>
      </w:r>
      <w:r>
        <w:t xml:space="preserve">Um Portfolioeffekt aus den unterschiedlichen Pools generieren zu können, </w:t>
      </w:r>
      <w:r w:rsidR="00B33145" w:rsidRPr="00E93755">
        <w:t xml:space="preserve">ist es von grundlegender Bedeutung, </w:t>
      </w:r>
      <w:r>
        <w:t>eine vereinfachte, skalierbare Flexibilitätsbeschreibung von Seiten des Pool</w:t>
      </w:r>
      <w:r w:rsidR="00695FA6">
        <w:t>s</w:t>
      </w:r>
      <w:r>
        <w:t xml:space="preserve"> zum </w:t>
      </w:r>
      <w:proofErr w:type="spellStart"/>
      <w:r>
        <w:t>Aggregator</w:t>
      </w:r>
      <w:proofErr w:type="spellEnd"/>
      <w:r>
        <w:t xml:space="preserve"> weiterzugeben.  </w:t>
      </w:r>
    </w:p>
    <w:p w14:paraId="2736AE08" w14:textId="77777777" w:rsidR="005E4D4F" w:rsidRPr="005E4D4F" w:rsidRDefault="005E4D4F" w:rsidP="005E4D4F">
      <w:pPr>
        <w:pStyle w:val="Ueberschrift"/>
      </w:pPr>
      <w:r w:rsidRPr="005E4D4F">
        <w:t>Methodische Vorgangsweise</w:t>
      </w:r>
    </w:p>
    <w:p w14:paraId="77BF41FE" w14:textId="37BE9D18" w:rsidR="00CB7882" w:rsidRDefault="00AE1006" w:rsidP="000063C6">
      <w:r>
        <w:t xml:space="preserve">Die Rolle eines Pools ist die </w:t>
      </w:r>
      <w:r w:rsidRPr="00AE1006">
        <w:t xml:space="preserve">Weitergabe der </w:t>
      </w:r>
      <w:r>
        <w:t xml:space="preserve">eigenen </w:t>
      </w:r>
      <w:r w:rsidRPr="00AE1006">
        <w:t xml:space="preserve">Flexibilität </w:t>
      </w:r>
      <w:r>
        <w:t xml:space="preserve">in einer </w:t>
      </w:r>
      <w:r w:rsidRPr="00AE1006">
        <w:t>vereinfachten Form</w:t>
      </w:r>
      <w:r>
        <w:t xml:space="preserve">, unter Berücksichtigung der </w:t>
      </w:r>
      <w:r w:rsidRPr="00AE1006">
        <w:t>E</w:t>
      </w:r>
      <w:r>
        <w:t>igeninteressen</w:t>
      </w:r>
      <w:r w:rsidR="00422541">
        <w:t xml:space="preserve"> der </w:t>
      </w:r>
      <w:proofErr w:type="spellStart"/>
      <w:r w:rsidR="00422541">
        <w:t>Endkund_innen</w:t>
      </w:r>
      <w:proofErr w:type="spellEnd"/>
      <w:r>
        <w:t>, Verfügbarkeiten und</w:t>
      </w:r>
      <w:r w:rsidRPr="00AE1006">
        <w:t xml:space="preserve"> technische</w:t>
      </w:r>
      <w:r>
        <w:t>n</w:t>
      </w:r>
      <w:r w:rsidRPr="00AE1006">
        <w:t xml:space="preserve"> Limits</w:t>
      </w:r>
      <w:r>
        <w:t>.</w:t>
      </w:r>
      <w:r w:rsidR="00AB75A6">
        <w:t xml:space="preserve"> Unter Berücksichtigung der</w:t>
      </w:r>
      <w:r w:rsidR="00AB75A6" w:rsidRPr="00AB75A6">
        <w:t xml:space="preserve"> Eigeninteressen </w:t>
      </w:r>
      <w:r w:rsidR="00AB75A6">
        <w:t xml:space="preserve">versteht man Faktoren </w:t>
      </w:r>
      <w:r w:rsidR="00AB75A6" w:rsidRPr="00AB75A6">
        <w:t xml:space="preserve">wie beispielsweise </w:t>
      </w:r>
      <w:r w:rsidR="00B95A8E">
        <w:t xml:space="preserve">Kosten- und Emissionsreduktion </w:t>
      </w:r>
      <w:r w:rsidR="00AB75A6">
        <w:t xml:space="preserve">oder spezielle Komfort-Wünsche, die bei der Vermarktung von </w:t>
      </w:r>
      <w:proofErr w:type="spellStart"/>
      <w:r w:rsidR="00AB75A6">
        <w:t>Flexibilitäten</w:t>
      </w:r>
      <w:proofErr w:type="spellEnd"/>
      <w:r w:rsidR="00AB75A6">
        <w:t xml:space="preserve"> nicht vernachlässigt werden soll</w:t>
      </w:r>
      <w:r w:rsidR="00B95A8E">
        <w:t>t</w:t>
      </w:r>
      <w:r w:rsidR="00AB75A6">
        <w:t xml:space="preserve">en. </w:t>
      </w:r>
      <w:r w:rsidR="00725B97">
        <w:t xml:space="preserve">Die </w:t>
      </w:r>
      <w:r w:rsidR="00E243C3">
        <w:t>Voraussetzung</w:t>
      </w:r>
      <w:r w:rsidR="00725B97">
        <w:t xml:space="preserve"> einer </w:t>
      </w:r>
      <w:r w:rsidR="00725B97" w:rsidRPr="00AE1006">
        <w:t>vereinfachten Form</w:t>
      </w:r>
      <w:r w:rsidR="00725B97">
        <w:t xml:space="preserve"> ist notwendig, </w:t>
      </w:r>
      <w:r w:rsidR="00E243C3">
        <w:t>um die Lösbarkeit in ausreichender Geschwindigkeit auf der Flex+ Plattform gewährleisten zu können.</w:t>
      </w:r>
    </w:p>
    <w:p w14:paraId="716A73AB" w14:textId="77777777" w:rsidR="00B95A8E" w:rsidRDefault="00B95A8E" w:rsidP="000063C6"/>
    <w:p w14:paraId="4E3698EC" w14:textId="646C381D" w:rsidR="0070661B" w:rsidRDefault="00422541" w:rsidP="000063C6">
      <w:r>
        <w:t>Im</w:t>
      </w:r>
      <w:r w:rsidR="00E243C3">
        <w:t xml:space="preserve"> </w:t>
      </w:r>
      <w:r>
        <w:t>f</w:t>
      </w:r>
      <w:r w:rsidR="00E243C3">
        <w:t xml:space="preserve">olgenden Beispiel </w:t>
      </w:r>
      <w:r>
        <w:t xml:space="preserve">wird </w:t>
      </w:r>
      <w:proofErr w:type="spellStart"/>
      <w:r w:rsidR="00CB7882">
        <w:t>Energiemanagmentsystem</w:t>
      </w:r>
      <w:proofErr w:type="spellEnd"/>
      <w:r w:rsidR="00CB7882">
        <w:t xml:space="preserve"> (EMS) </w:t>
      </w:r>
      <w:r>
        <w:t xml:space="preserve">Pool </w:t>
      </w:r>
      <w:r w:rsidR="00CB7882">
        <w:t>beschrieben. Hierbei soll</w:t>
      </w:r>
      <w:r w:rsidR="00B95A8E">
        <w:t xml:space="preserve">en alle </w:t>
      </w:r>
      <w:proofErr w:type="spellStart"/>
      <w:r w:rsidR="00B95A8E">
        <w:t>Flexibilitäten</w:t>
      </w:r>
      <w:proofErr w:type="spellEnd"/>
      <w:r w:rsidR="00CB7882">
        <w:t xml:space="preserve"> </w:t>
      </w:r>
      <w:r>
        <w:t xml:space="preserve">z.B. </w:t>
      </w:r>
      <w:r w:rsidR="00B95A8E">
        <w:t>am Firmens</w:t>
      </w:r>
      <w:r w:rsidR="00CB7882">
        <w:t xml:space="preserve">tandort der </w:t>
      </w:r>
      <w:r w:rsidR="000063C6" w:rsidRPr="000063C6">
        <w:t xml:space="preserve">WEB Windenergie AG </w:t>
      </w:r>
      <w:r w:rsidR="00CB7882">
        <w:t>vermarktet werden</w:t>
      </w:r>
      <w:r w:rsidR="000063C6" w:rsidRPr="000063C6">
        <w:t>.</w:t>
      </w:r>
      <w:r w:rsidR="000063C6">
        <w:t xml:space="preserve"> Das technische Portfolio des </w:t>
      </w:r>
      <w:r w:rsidR="00CB7882">
        <w:t>EMS</w:t>
      </w:r>
      <w:r w:rsidR="000063C6">
        <w:t xml:space="preserve"> besteht</w:t>
      </w:r>
      <w:r w:rsidR="00725B97">
        <w:t xml:space="preserve"> </w:t>
      </w:r>
      <w:proofErr w:type="gramStart"/>
      <w:r>
        <w:t>aus folgenden</w:t>
      </w:r>
      <w:proofErr w:type="gramEnd"/>
      <w:r w:rsidR="000063C6">
        <w:t xml:space="preserve"> technologischen Komponenten:</w:t>
      </w:r>
    </w:p>
    <w:p w14:paraId="346F1BD0" w14:textId="7E380E9D" w:rsidR="000063C6" w:rsidRPr="000063C6" w:rsidRDefault="000063C6" w:rsidP="000063C6">
      <w:pPr>
        <w:pStyle w:val="Listenabsatz"/>
        <w:numPr>
          <w:ilvl w:val="0"/>
          <w:numId w:val="10"/>
        </w:numPr>
        <w:spacing w:before="80" w:after="120"/>
        <w:ind w:right="1418"/>
        <w:contextualSpacing w:val="0"/>
        <w:rPr>
          <w:rFonts w:ascii="Arial" w:hAnsi="Arial"/>
          <w:sz w:val="20"/>
          <w:lang w:eastAsia="ko-KR"/>
        </w:rPr>
      </w:pPr>
      <w:r w:rsidRPr="000063C6">
        <w:rPr>
          <w:rFonts w:ascii="Arial" w:hAnsi="Arial"/>
          <w:sz w:val="20"/>
          <w:lang w:eastAsia="ko-KR"/>
        </w:rPr>
        <w:t>Photovoltaik (PV)</w:t>
      </w:r>
      <w:r w:rsidR="00CB7882">
        <w:rPr>
          <w:rFonts w:ascii="Arial" w:hAnsi="Arial"/>
          <w:sz w:val="20"/>
          <w:lang w:eastAsia="ko-KR"/>
        </w:rPr>
        <w:t xml:space="preserve">: Flexibilitätsbereitstellung der Anlage durch </w:t>
      </w:r>
      <w:proofErr w:type="spellStart"/>
      <w:r w:rsidR="00CB7882">
        <w:rPr>
          <w:rFonts w:ascii="Arial" w:hAnsi="Arial"/>
          <w:sz w:val="20"/>
          <w:lang w:eastAsia="ko-KR"/>
        </w:rPr>
        <w:t>Abregelung</w:t>
      </w:r>
      <w:proofErr w:type="spellEnd"/>
      <w:r w:rsidR="00CB7882">
        <w:rPr>
          <w:rFonts w:ascii="Arial" w:hAnsi="Arial"/>
          <w:sz w:val="20"/>
          <w:lang w:eastAsia="ko-KR"/>
        </w:rPr>
        <w:t xml:space="preserve">, </w:t>
      </w:r>
    </w:p>
    <w:p w14:paraId="258AD0CF" w14:textId="44A00DD5" w:rsidR="000063C6" w:rsidRPr="000063C6" w:rsidRDefault="000063C6" w:rsidP="000063C6">
      <w:pPr>
        <w:pStyle w:val="Listenabsatz"/>
        <w:numPr>
          <w:ilvl w:val="0"/>
          <w:numId w:val="10"/>
        </w:numPr>
        <w:spacing w:before="80" w:after="120"/>
        <w:ind w:right="1418"/>
        <w:contextualSpacing w:val="0"/>
        <w:rPr>
          <w:rFonts w:ascii="Arial" w:hAnsi="Arial"/>
          <w:sz w:val="20"/>
          <w:lang w:eastAsia="ko-KR"/>
        </w:rPr>
      </w:pPr>
      <w:r w:rsidRPr="000063C6">
        <w:rPr>
          <w:rFonts w:ascii="Arial" w:hAnsi="Arial"/>
          <w:sz w:val="20"/>
          <w:lang w:eastAsia="ko-KR"/>
        </w:rPr>
        <w:t>Batterie (</w:t>
      </w:r>
      <w:proofErr w:type="spellStart"/>
      <w:r w:rsidRPr="000063C6">
        <w:rPr>
          <w:rFonts w:ascii="Arial" w:hAnsi="Arial"/>
          <w:sz w:val="20"/>
          <w:lang w:eastAsia="ko-KR"/>
        </w:rPr>
        <w:t>B</w:t>
      </w:r>
      <w:r w:rsidR="00CB7882">
        <w:rPr>
          <w:rFonts w:ascii="Arial" w:hAnsi="Arial"/>
          <w:sz w:val="20"/>
          <w:lang w:eastAsia="ko-KR"/>
        </w:rPr>
        <w:t>kann</w:t>
      </w:r>
      <w:proofErr w:type="spellEnd"/>
      <w:r w:rsidR="00CB7882">
        <w:rPr>
          <w:rFonts w:ascii="Arial" w:hAnsi="Arial"/>
          <w:sz w:val="20"/>
          <w:lang w:eastAsia="ko-KR"/>
        </w:rPr>
        <w:t xml:space="preserve"> sowohl </w:t>
      </w:r>
      <w:proofErr w:type="spellStart"/>
      <w:r w:rsidR="00CB7882">
        <w:rPr>
          <w:rFonts w:ascii="Arial" w:hAnsi="Arial"/>
          <w:sz w:val="20"/>
          <w:lang w:eastAsia="ko-KR"/>
        </w:rPr>
        <w:t>be</w:t>
      </w:r>
      <w:proofErr w:type="spellEnd"/>
      <w:r w:rsidR="00CB7882">
        <w:rPr>
          <w:rFonts w:ascii="Arial" w:hAnsi="Arial"/>
          <w:sz w:val="20"/>
          <w:lang w:eastAsia="ko-KR"/>
        </w:rPr>
        <w:t xml:space="preserve">- als auch entladen werden, </w:t>
      </w:r>
    </w:p>
    <w:p w14:paraId="59794B4C" w14:textId="5B2AFAEC" w:rsidR="000063C6" w:rsidRPr="000063C6" w:rsidRDefault="000063C6" w:rsidP="000063C6">
      <w:pPr>
        <w:pStyle w:val="Listenabsatz"/>
        <w:numPr>
          <w:ilvl w:val="0"/>
          <w:numId w:val="10"/>
        </w:numPr>
        <w:spacing w:before="80" w:after="120"/>
        <w:ind w:right="1418"/>
        <w:contextualSpacing w:val="0"/>
        <w:rPr>
          <w:rFonts w:ascii="Arial" w:hAnsi="Arial"/>
          <w:sz w:val="20"/>
          <w:lang w:eastAsia="ko-KR"/>
        </w:rPr>
      </w:pPr>
      <w:r w:rsidRPr="000063C6">
        <w:rPr>
          <w:rFonts w:ascii="Arial" w:hAnsi="Arial"/>
          <w:sz w:val="20"/>
          <w:lang w:eastAsia="ko-KR"/>
        </w:rPr>
        <w:t>Elektromobilität</w:t>
      </w:r>
      <w:r w:rsidR="00DE675D">
        <w:rPr>
          <w:rFonts w:ascii="Arial" w:hAnsi="Arial"/>
          <w:sz w:val="20"/>
          <w:lang w:eastAsia="ko-KR"/>
        </w:rPr>
        <w:t xml:space="preserve"> </w:t>
      </w:r>
      <w:r w:rsidRPr="000063C6">
        <w:rPr>
          <w:rFonts w:ascii="Arial" w:hAnsi="Arial"/>
          <w:sz w:val="20"/>
          <w:lang w:eastAsia="ko-KR"/>
        </w:rPr>
        <w:t>(EV)</w:t>
      </w:r>
      <w:r w:rsidR="00CB7882">
        <w:rPr>
          <w:rFonts w:ascii="Arial" w:hAnsi="Arial"/>
          <w:sz w:val="20"/>
          <w:lang w:eastAsia="ko-KR"/>
        </w:rPr>
        <w:t>: kann gesteuert geladen werden (keine Entladung)</w:t>
      </w:r>
      <w:r w:rsidRPr="000063C6">
        <w:rPr>
          <w:rFonts w:ascii="Arial" w:hAnsi="Arial"/>
          <w:sz w:val="20"/>
          <w:lang w:eastAsia="ko-KR"/>
        </w:rPr>
        <w:t xml:space="preserve">, </w:t>
      </w:r>
    </w:p>
    <w:p w14:paraId="1D4A81FF" w14:textId="47959E36" w:rsidR="000063C6" w:rsidRDefault="000063C6" w:rsidP="000063C6">
      <w:pPr>
        <w:pStyle w:val="Listenabsatz"/>
        <w:numPr>
          <w:ilvl w:val="0"/>
          <w:numId w:val="10"/>
        </w:numPr>
        <w:spacing w:before="80" w:after="120"/>
        <w:ind w:right="1418"/>
        <w:contextualSpacing w:val="0"/>
        <w:rPr>
          <w:rFonts w:ascii="Arial" w:hAnsi="Arial"/>
          <w:sz w:val="20"/>
          <w:lang w:eastAsia="ko-KR"/>
        </w:rPr>
      </w:pPr>
      <w:r w:rsidRPr="000063C6">
        <w:rPr>
          <w:rFonts w:ascii="Arial" w:hAnsi="Arial"/>
          <w:sz w:val="20"/>
          <w:lang w:eastAsia="ko-KR"/>
        </w:rPr>
        <w:t>Priorisierter Elektromobilität (</w:t>
      </w:r>
      <w:proofErr w:type="spellStart"/>
      <w:r w:rsidRPr="000063C6">
        <w:rPr>
          <w:rFonts w:ascii="Arial" w:hAnsi="Arial"/>
          <w:sz w:val="20"/>
          <w:lang w:eastAsia="ko-KR"/>
        </w:rPr>
        <w:t>EVp</w:t>
      </w:r>
      <w:proofErr w:type="spellEnd"/>
      <w:r w:rsidRPr="000063C6">
        <w:rPr>
          <w:rFonts w:ascii="Arial" w:hAnsi="Arial"/>
          <w:sz w:val="20"/>
          <w:lang w:eastAsia="ko-KR"/>
        </w:rPr>
        <w:t>)</w:t>
      </w:r>
      <w:r w:rsidR="00CB7882">
        <w:rPr>
          <w:rFonts w:ascii="Arial" w:hAnsi="Arial"/>
          <w:sz w:val="20"/>
          <w:lang w:eastAsia="ko-KR"/>
        </w:rPr>
        <w:t>: Schnelllader welcher geladen werden</w:t>
      </w:r>
      <w:r w:rsidRPr="000063C6">
        <w:rPr>
          <w:rFonts w:ascii="Arial" w:hAnsi="Arial"/>
          <w:sz w:val="20"/>
          <w:lang w:eastAsia="ko-KR"/>
        </w:rPr>
        <w:t xml:space="preserve"> </w:t>
      </w:r>
      <w:r w:rsidR="00CB7882">
        <w:rPr>
          <w:rFonts w:ascii="Arial" w:hAnsi="Arial"/>
          <w:sz w:val="20"/>
          <w:lang w:eastAsia="ko-KR"/>
        </w:rPr>
        <w:t xml:space="preserve">müssen </w:t>
      </w:r>
      <w:r w:rsidRPr="000063C6">
        <w:rPr>
          <w:rFonts w:ascii="Arial" w:hAnsi="Arial"/>
          <w:sz w:val="20"/>
          <w:lang w:eastAsia="ko-KR"/>
        </w:rPr>
        <w:t xml:space="preserve">und </w:t>
      </w:r>
    </w:p>
    <w:p w14:paraId="51E35D26" w14:textId="3E451431" w:rsidR="00590363" w:rsidRPr="000063C6" w:rsidRDefault="00590363" w:rsidP="000063C6">
      <w:pPr>
        <w:pStyle w:val="Listenabsatz"/>
        <w:numPr>
          <w:ilvl w:val="0"/>
          <w:numId w:val="10"/>
        </w:numPr>
        <w:spacing w:before="80" w:after="120"/>
        <w:ind w:right="1418"/>
        <w:contextualSpacing w:val="0"/>
        <w:rPr>
          <w:rFonts w:ascii="Arial" w:hAnsi="Arial"/>
          <w:sz w:val="20"/>
          <w:lang w:eastAsia="ko-KR"/>
        </w:rPr>
      </w:pPr>
      <w:r>
        <w:rPr>
          <w:rFonts w:ascii="Arial" w:hAnsi="Arial"/>
          <w:sz w:val="20"/>
          <w:lang w:eastAsia="ko-KR"/>
        </w:rPr>
        <w:t>Unflexiblen Lasten (NFL).</w:t>
      </w:r>
    </w:p>
    <w:p w14:paraId="4C58C613" w14:textId="7647F78B" w:rsidR="00AE1006" w:rsidRDefault="00545376" w:rsidP="00227125">
      <w:r>
        <w:t xml:space="preserve">In </w:t>
      </w:r>
      <w:r>
        <w:fldChar w:fldCharType="begin"/>
      </w:r>
      <w:r>
        <w:instrText xml:space="preserve"> REF _Ref528066291 \h </w:instrText>
      </w:r>
      <w:r>
        <w:fldChar w:fldCharType="separate"/>
      </w:r>
      <w:r w:rsidRPr="00545376">
        <w:rPr>
          <w:rStyle w:val="SchwacheHervorhebung"/>
          <w:i w:val="0"/>
          <w:iCs w:val="0"/>
          <w:color w:val="auto"/>
        </w:rPr>
        <w:t>Abbildung 1</w:t>
      </w:r>
      <w:r>
        <w:fldChar w:fldCharType="end"/>
      </w:r>
      <w:r>
        <w:t xml:space="preserve"> ist eine schematische Darstellung der Zusammensetzung des technischen Portfolios von WEB </w:t>
      </w:r>
      <w:r w:rsidR="00CB7882">
        <w:t>dargestellt</w:t>
      </w:r>
      <w:r>
        <w:t>.</w:t>
      </w:r>
    </w:p>
    <w:p w14:paraId="04B3B0DB" w14:textId="77777777" w:rsidR="00725B97" w:rsidRDefault="00725B97" w:rsidP="00227125"/>
    <w:p w14:paraId="40FA5B0C" w14:textId="6524D912" w:rsidR="00B13666" w:rsidRDefault="000B40D9" w:rsidP="00545376">
      <w:pPr>
        <w:keepNext/>
        <w:rPr>
          <w:noProof/>
          <w:lang w:eastAsia="de-DE"/>
        </w:rPr>
      </w:pPr>
      <w:r w:rsidRPr="000B40D9">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7C946EE3" w14:textId="1EA1D1CD" w:rsidR="00545376" w:rsidRDefault="000B40D9" w:rsidP="00545376">
      <w:pPr>
        <w:keepNext/>
      </w:pPr>
      <w:r w:rsidRPr="000B40D9">
        <w:rPr>
          <w:noProof/>
          <w:lang w:eastAsia="de-DE"/>
        </w:rPr>
        <w:drawing>
          <wp:inline distT="0" distB="0" distL="0" distR="0" wp14:anchorId="6A17656A" wp14:editId="195E0C59">
            <wp:extent cx="4227615" cy="1125123"/>
            <wp:effectExtent l="0" t="0" r="1905" b="0"/>
            <wp:docPr id="5" name="Grafik 5" descr="C:\Users\Carlo\Download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lo\Downloads\2.png"/>
                    <pic:cNvPicPr>
                      <a:picLocks noChangeAspect="1" noChangeArrowheads="1"/>
                    </pic:cNvPicPr>
                  </pic:nvPicPr>
                  <pic:blipFill rotWithShape="1">
                    <a:blip r:embed="rId8">
                      <a:extLst>
                        <a:ext uri="{28A0092B-C50C-407E-A947-70E740481C1C}">
                          <a14:useLocalDpi xmlns:a14="http://schemas.microsoft.com/office/drawing/2010/main" val="0"/>
                        </a:ext>
                      </a:extLst>
                    </a:blip>
                    <a:srcRect r="200" b="50169"/>
                    <a:stretch/>
                  </pic:blipFill>
                  <pic:spPr bwMode="auto">
                    <a:xfrm>
                      <a:off x="0" y="0"/>
                      <a:ext cx="4577922" cy="1218353"/>
                    </a:xfrm>
                    <a:prstGeom prst="rect">
                      <a:avLst/>
                    </a:prstGeom>
                    <a:noFill/>
                    <a:ln>
                      <a:noFill/>
                    </a:ln>
                    <a:extLst>
                      <a:ext uri="{53640926-AAD7-44D8-BBD7-CCE9431645EC}">
                        <a14:shadowObscured xmlns:a14="http://schemas.microsoft.com/office/drawing/2010/main"/>
                      </a:ext>
                    </a:extLst>
                  </pic:spPr>
                </pic:pic>
              </a:graphicData>
            </a:graphic>
          </wp:inline>
        </w:drawing>
      </w:r>
    </w:p>
    <w:p w14:paraId="656EF68B" w14:textId="4258C052" w:rsidR="00545376" w:rsidRDefault="00545376" w:rsidP="00545376">
      <w:pPr>
        <w:pStyle w:val="Beschriftung"/>
        <w:jc w:val="left"/>
        <w:rPr>
          <w:rStyle w:val="SchwacheHervorhebung"/>
          <w:i w:val="0"/>
          <w:iCs w:val="0"/>
          <w:color w:val="auto"/>
        </w:rPr>
      </w:pPr>
      <w:bookmarkStart w:id="0" w:name="_Ref528066291"/>
      <w:r w:rsidRPr="00545376">
        <w:rPr>
          <w:rStyle w:val="SchwacheHervorhebung"/>
          <w:i w:val="0"/>
          <w:iCs w:val="0"/>
          <w:color w:val="auto"/>
        </w:rPr>
        <w:t xml:space="preserve">Abbildung </w:t>
      </w:r>
      <w:r w:rsidRPr="00545376">
        <w:rPr>
          <w:rStyle w:val="SchwacheHervorhebung"/>
          <w:i w:val="0"/>
          <w:iCs w:val="0"/>
          <w:color w:val="auto"/>
        </w:rPr>
        <w:fldChar w:fldCharType="begin"/>
      </w:r>
      <w:r w:rsidRPr="00545376">
        <w:rPr>
          <w:rStyle w:val="SchwacheHervorhebung"/>
          <w:i w:val="0"/>
          <w:iCs w:val="0"/>
          <w:color w:val="auto"/>
        </w:rPr>
        <w:instrText xml:space="preserve"> SEQ Abbildung \* ARABIC </w:instrText>
      </w:r>
      <w:r w:rsidRPr="00545376">
        <w:rPr>
          <w:rStyle w:val="SchwacheHervorhebung"/>
          <w:i w:val="0"/>
          <w:iCs w:val="0"/>
          <w:color w:val="auto"/>
        </w:rPr>
        <w:fldChar w:fldCharType="separate"/>
      </w:r>
      <w:r w:rsidR="0070661B">
        <w:rPr>
          <w:rStyle w:val="SchwacheHervorhebung"/>
          <w:i w:val="0"/>
          <w:iCs w:val="0"/>
          <w:noProof/>
          <w:color w:val="auto"/>
        </w:rPr>
        <w:t>1</w:t>
      </w:r>
      <w:r w:rsidRPr="00545376">
        <w:rPr>
          <w:rStyle w:val="SchwacheHervorhebung"/>
          <w:i w:val="0"/>
          <w:iCs w:val="0"/>
          <w:color w:val="auto"/>
        </w:rPr>
        <w:fldChar w:fldCharType="end"/>
      </w:r>
      <w:r w:rsidRPr="00545376">
        <w:rPr>
          <w:rStyle w:val="SchwacheHervorhebung"/>
          <w:i w:val="0"/>
          <w:iCs w:val="0"/>
          <w:color w:val="auto"/>
        </w:rPr>
        <w:t>: Schematische Darstellung der EMS Komponenten für WEB</w:t>
      </w:r>
      <w:bookmarkStart w:id="1" w:name="_GoBack"/>
      <w:bookmarkEnd w:id="0"/>
      <w:bookmarkEnd w:id="1"/>
    </w:p>
    <w:p w14:paraId="51C29D58" w14:textId="77777777" w:rsidR="0070661B" w:rsidRDefault="0070661B" w:rsidP="00545376"/>
    <w:p w14:paraId="1CDC6547" w14:textId="5A1A4E1C" w:rsidR="0070661B" w:rsidRDefault="00725B97" w:rsidP="00993B26">
      <w:r>
        <w:t xml:space="preserve">Die Lasten von </w:t>
      </w:r>
      <w:proofErr w:type="spellStart"/>
      <w:r>
        <w:t>EV</w:t>
      </w:r>
      <w:r w:rsidRPr="00C97776">
        <w:rPr>
          <w:vertAlign w:val="superscript"/>
        </w:rPr>
        <w:t>p</w:t>
      </w:r>
      <w:proofErr w:type="spellEnd"/>
      <w:r>
        <w:t xml:space="preserve"> als auch die von NFL müssen sofort gedeckt werden und </w:t>
      </w:r>
      <w:r w:rsidR="0091051D">
        <w:t xml:space="preserve">können </w:t>
      </w:r>
      <w:r w:rsidR="0091051D" w:rsidRPr="0091051D">
        <w:t>entsprechend</w:t>
      </w:r>
      <w:r>
        <w:t xml:space="preserve"> nicht flexibilisiert werden.</w:t>
      </w:r>
      <w:r w:rsidR="0091051D">
        <w:t xml:space="preserve"> Durch die Abschätzung des Zeitpunktes, in dem ein Elektroauto (EV) abgesteckt wird, kann der Ladevorgang </w:t>
      </w:r>
      <w:r w:rsidR="0091051D" w:rsidRPr="00AB75A6">
        <w:t>eine</w:t>
      </w:r>
      <w:r w:rsidR="00CB7882" w:rsidRPr="00AB75A6">
        <w:t>s</w:t>
      </w:r>
      <w:r w:rsidR="0091051D">
        <w:t xml:space="preserve"> </w:t>
      </w:r>
      <w:r w:rsidR="00CB7882">
        <w:t>EVs</w:t>
      </w:r>
      <w:r w:rsidR="0091051D">
        <w:t xml:space="preserve"> flexibilisiert werden.</w:t>
      </w:r>
      <w:r w:rsidR="00993B26">
        <w:t xml:space="preserve"> Die flexible und die nicht flexiblen Lasten, wie auch die nicht flexible Erzeugung, können durch die Batterie (B) weiter flexibilisiert werden. </w:t>
      </w:r>
      <w:r w:rsidR="0070661B">
        <w:t xml:space="preserve">Eine </w:t>
      </w:r>
      <w:r w:rsidR="00B95A8E">
        <w:t>allgemeine schematische D</w:t>
      </w:r>
      <w:r w:rsidR="0070661B">
        <w:t xml:space="preserve">arstellung ist in </w:t>
      </w:r>
      <w:r w:rsidR="00B95A8E">
        <w:t xml:space="preserve">der </w:t>
      </w:r>
      <w:r w:rsidR="0070661B">
        <w:fldChar w:fldCharType="begin"/>
      </w:r>
      <w:r w:rsidR="0070661B">
        <w:instrText xml:space="preserve"> REF _Ref528077980 \h </w:instrText>
      </w:r>
      <w:r w:rsidR="0070661B">
        <w:fldChar w:fldCharType="separate"/>
      </w:r>
      <w:r w:rsidR="0070661B">
        <w:t xml:space="preserve">Abbildung </w:t>
      </w:r>
      <w:r w:rsidR="0070661B">
        <w:rPr>
          <w:noProof/>
        </w:rPr>
        <w:t>2</w:t>
      </w:r>
      <w:r w:rsidR="0070661B">
        <w:fldChar w:fldCharType="end"/>
      </w:r>
      <w:r w:rsidR="0070661B">
        <w:t xml:space="preserve"> gezeigt.</w:t>
      </w:r>
    </w:p>
    <w:p w14:paraId="739C626F" w14:textId="77777777" w:rsidR="00C02C3E" w:rsidRDefault="000B40D9" w:rsidP="00590363">
      <w:pPr>
        <w:keepNext/>
        <w:jc w:val="left"/>
        <w:rPr>
          <w:noProof/>
          <w:lang w:eastAsia="de-DE"/>
        </w:rPr>
      </w:pPr>
      <w:r w:rsidRPr="000B40D9">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2B32004E" w14:textId="020ACE63" w:rsidR="0070661B" w:rsidRDefault="000B40D9" w:rsidP="00590363">
      <w:pPr>
        <w:keepNext/>
        <w:jc w:val="left"/>
      </w:pPr>
      <w:r w:rsidRPr="000B40D9">
        <w:rPr>
          <w:noProof/>
          <w:lang w:eastAsia="de-DE"/>
        </w:rPr>
        <w:drawing>
          <wp:inline distT="0" distB="0" distL="0" distR="0" wp14:anchorId="24251356" wp14:editId="0DDC4245">
            <wp:extent cx="4727050" cy="2483930"/>
            <wp:effectExtent l="0" t="0" r="0" b="0"/>
            <wp:docPr id="3" name="Grafik 3" descr="C:\Users\Carlo\Download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lo\Downloads\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27050" cy="2483930"/>
                    </a:xfrm>
                    <a:prstGeom prst="rect">
                      <a:avLst/>
                    </a:prstGeom>
                    <a:noFill/>
                    <a:ln>
                      <a:noFill/>
                    </a:ln>
                  </pic:spPr>
                </pic:pic>
              </a:graphicData>
            </a:graphic>
          </wp:inline>
        </w:drawing>
      </w:r>
    </w:p>
    <w:p w14:paraId="384286CE" w14:textId="2900F60C" w:rsidR="0070661B" w:rsidRDefault="0070661B" w:rsidP="00067F3E">
      <w:pPr>
        <w:pStyle w:val="Beschriftung"/>
        <w:jc w:val="left"/>
      </w:pPr>
      <w:bookmarkStart w:id="2" w:name="_Ref528077980"/>
      <w:r>
        <w:t xml:space="preserve">Abbildung </w:t>
      </w:r>
      <w:r>
        <w:fldChar w:fldCharType="begin"/>
      </w:r>
      <w:r>
        <w:instrText xml:space="preserve"> SEQ Abbildung \* ARABIC </w:instrText>
      </w:r>
      <w:r>
        <w:fldChar w:fldCharType="separate"/>
      </w:r>
      <w:r>
        <w:rPr>
          <w:noProof/>
        </w:rPr>
        <w:t>2</w:t>
      </w:r>
      <w:r>
        <w:fldChar w:fldCharType="end"/>
      </w:r>
      <w:bookmarkEnd w:id="2"/>
      <w:r>
        <w:t xml:space="preserve"> </w:t>
      </w:r>
      <w:r w:rsidRPr="0070661B">
        <w:t>Blockdarstellung des Energiemanagementsystems</w:t>
      </w:r>
    </w:p>
    <w:p w14:paraId="5D10C48C" w14:textId="28712375" w:rsidR="0070661B" w:rsidRDefault="0070661B" w:rsidP="00993B26">
      <w:r w:rsidRPr="0070661B" w:rsidDel="0070661B">
        <w:t xml:space="preserve"> </w:t>
      </w:r>
      <w:r w:rsidRPr="0070661B">
        <w:t xml:space="preserve"> </w:t>
      </w:r>
    </w:p>
    <w:p w14:paraId="147BDC27" w14:textId="0B118290" w:rsidR="002B0FD5" w:rsidRDefault="00993B26" w:rsidP="00993B26">
      <w:r w:rsidRPr="00993B26">
        <w:t xml:space="preserve">Die </w:t>
      </w:r>
      <w:r>
        <w:t>Lösungsansätze</w:t>
      </w:r>
      <w:r w:rsidRPr="00993B26">
        <w:t xml:space="preserve">, die angewendet werden, um die Flexibilität des Systems zu berechnen, haben den Zweck, das Problem in </w:t>
      </w:r>
      <w:r w:rsidR="00E4518F">
        <w:rPr>
          <w:rStyle w:val="SchwacheHervorhebung"/>
          <w:i w:val="0"/>
          <w:iCs w:val="0"/>
          <w:color w:val="auto"/>
        </w:rPr>
        <w:fldChar w:fldCharType="begin"/>
      </w:r>
      <w:r w:rsidR="00E4518F">
        <w:instrText xml:space="preserve"> REF _Ref528066291 \h </w:instrText>
      </w:r>
      <w:r w:rsidR="00E4518F">
        <w:rPr>
          <w:rStyle w:val="SchwacheHervorhebung"/>
          <w:i w:val="0"/>
          <w:iCs w:val="0"/>
          <w:color w:val="auto"/>
        </w:rPr>
      </w:r>
      <w:r w:rsidR="00E4518F">
        <w:rPr>
          <w:rStyle w:val="SchwacheHervorhebung"/>
          <w:i w:val="0"/>
          <w:iCs w:val="0"/>
          <w:color w:val="auto"/>
        </w:rPr>
        <w:fldChar w:fldCharType="separate"/>
      </w:r>
      <w:r w:rsidR="00E4518F" w:rsidRPr="00545376">
        <w:rPr>
          <w:rStyle w:val="SchwacheHervorhebung"/>
          <w:i w:val="0"/>
          <w:iCs w:val="0"/>
          <w:color w:val="auto"/>
        </w:rPr>
        <w:t>Abbildung 1</w:t>
      </w:r>
      <w:r w:rsidR="00E4518F">
        <w:rPr>
          <w:rStyle w:val="SchwacheHervorhebung"/>
          <w:i w:val="0"/>
          <w:iCs w:val="0"/>
          <w:color w:val="auto"/>
        </w:rPr>
        <w:fldChar w:fldCharType="end"/>
      </w:r>
      <w:r w:rsidRPr="00993B26">
        <w:t xml:space="preserve"> in </w:t>
      </w:r>
      <w:r w:rsidR="00E4518F">
        <w:t>ein</w:t>
      </w:r>
      <w:r>
        <w:t xml:space="preserve">er </w:t>
      </w:r>
      <w:r w:rsidR="00E4518F">
        <w:t xml:space="preserve">reduzierten </w:t>
      </w:r>
      <w:r w:rsidRPr="00993B26">
        <w:t xml:space="preserve">Form </w:t>
      </w:r>
      <w:r w:rsidR="00E4518F">
        <w:t>wie</w:t>
      </w:r>
      <w:r>
        <w:t xml:space="preserve"> in </w:t>
      </w:r>
      <w:r w:rsidR="008F4694">
        <w:fldChar w:fldCharType="begin"/>
      </w:r>
      <w:r w:rsidR="008F4694">
        <w:instrText xml:space="preserve"> REF _Ref528068814 \h </w:instrText>
      </w:r>
      <w:r w:rsidR="008F4694">
        <w:fldChar w:fldCharType="separate"/>
      </w:r>
      <w:r w:rsidR="008F4694">
        <w:t xml:space="preserve">Abbildung </w:t>
      </w:r>
      <w:r w:rsidR="008F4694">
        <w:rPr>
          <w:noProof/>
        </w:rPr>
        <w:t>3</w:t>
      </w:r>
      <w:r w:rsidR="008F4694">
        <w:fldChar w:fldCharType="end"/>
      </w:r>
      <w:r w:rsidR="008F4694">
        <w:t xml:space="preserve"> </w:t>
      </w:r>
      <w:r w:rsidRPr="00993B26">
        <w:t>darzustellen</w:t>
      </w:r>
      <w:r w:rsidR="00E4518F">
        <w:t>.</w:t>
      </w:r>
    </w:p>
    <w:p w14:paraId="6EB97DEF" w14:textId="767BAD36" w:rsidR="00930CE0" w:rsidRDefault="00930CE0" w:rsidP="00993B26"/>
    <w:p w14:paraId="5D213BC0" w14:textId="562EB24E" w:rsidR="00993B26" w:rsidRPr="00993B26" w:rsidRDefault="00A63D86" w:rsidP="00E847B4">
      <w:pPr>
        <w:jc w:val="left"/>
      </w:pPr>
      <w:r w:rsidRPr="00FE6C05">
        <w:rPr>
          <w:noProof/>
          <w:lang w:eastAsia="de-DE"/>
        </w:rPr>
        <w:drawing>
          <wp:inline distT="0" distB="0" distL="0" distR="0" wp14:anchorId="4C044E3B" wp14:editId="4A7D2E03">
            <wp:extent cx="2662555" cy="1353185"/>
            <wp:effectExtent l="0" t="0" r="0" b="0"/>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10">
                      <a:extLst>
                        <a:ext uri="{28A0092B-C50C-407E-A947-70E740481C1C}">
                          <a14:useLocalDpi xmlns:a14="http://schemas.microsoft.com/office/drawing/2010/main" val="0"/>
                        </a:ext>
                      </a:extLst>
                    </a:blip>
                    <a:srcRect l="25676" t="60353" r="28177"/>
                    <a:stretch>
                      <a:fillRect/>
                    </a:stretch>
                  </pic:blipFill>
                  <pic:spPr bwMode="auto">
                    <a:xfrm>
                      <a:off x="0" y="0"/>
                      <a:ext cx="2662555" cy="1353185"/>
                    </a:xfrm>
                    <a:prstGeom prst="rect">
                      <a:avLst/>
                    </a:prstGeom>
                    <a:noFill/>
                    <a:ln>
                      <a:noFill/>
                    </a:ln>
                  </pic:spPr>
                </pic:pic>
              </a:graphicData>
            </a:graphic>
          </wp:inline>
        </w:drawing>
      </w:r>
    </w:p>
    <w:p w14:paraId="5EFE0D63" w14:textId="1FF1DB33" w:rsidR="00545376" w:rsidRDefault="00B95A8E" w:rsidP="00227125">
      <w:r w:rsidRPr="00E847B4">
        <w:rPr>
          <w:b/>
          <w:bCs/>
          <w:szCs w:val="20"/>
        </w:rPr>
        <w:t>Abbildung 3 Darstellung einer vereinfachten Form</w:t>
      </w:r>
    </w:p>
    <w:p w14:paraId="6D55DE2E" w14:textId="58D9B980" w:rsidR="001C76F7" w:rsidRDefault="001C76F7" w:rsidP="00227125"/>
    <w:p w14:paraId="33AE5A1D" w14:textId="44258E56" w:rsidR="00F90AE2" w:rsidRDefault="00F90AE2" w:rsidP="00227125">
      <w:r>
        <w:t xml:space="preserve">Durch diese vereinfachte Datenübergabe an die </w:t>
      </w:r>
      <w:proofErr w:type="spellStart"/>
      <w:r>
        <w:t>Aggregator-Platform</w:t>
      </w:r>
      <w:proofErr w:type="spellEnd"/>
      <w:r>
        <w:t xml:space="preserve"> können unterschiedliche Pools gemeinsam leichter vermarktet werden. Eine Optimierung der einzelnen Komponenten-Pools hinsichtlich Kosten, Emissionsfaktoren und Netzleistungen wird durch eine Parteo-Optimierung durchgeführt.</w:t>
      </w:r>
    </w:p>
    <w:p w14:paraId="1C842C4C" w14:textId="5F95CBC2" w:rsidR="001525F1" w:rsidRPr="005E4D4F" w:rsidRDefault="005E4D4F" w:rsidP="005E4D4F">
      <w:pPr>
        <w:pStyle w:val="Ueberschrift"/>
      </w:pPr>
      <w:r w:rsidRPr="005E4D4F">
        <w:t>Ergebnisse und Schlussfolgerungen</w:t>
      </w:r>
    </w:p>
    <w:p w14:paraId="2A10730C" w14:textId="158810E2" w:rsidR="006F4290" w:rsidRPr="00930CE0" w:rsidRDefault="00BD6B15" w:rsidP="00930CE0">
      <w:pPr>
        <w:pStyle w:val="Default"/>
        <w:jc w:val="both"/>
        <w:rPr>
          <w:rFonts w:cs="Times New Roman"/>
          <w:color w:val="auto"/>
          <w:sz w:val="20"/>
          <w:lang w:eastAsia="ko-KR"/>
        </w:rPr>
      </w:pPr>
      <w:r w:rsidRPr="00BD6B15">
        <w:rPr>
          <w:rFonts w:cs="Times New Roman"/>
          <w:color w:val="auto"/>
          <w:sz w:val="20"/>
          <w:lang w:eastAsia="ko-KR"/>
        </w:rPr>
        <w:t>Da sich das Projekt Flex+ in einem frühen Stadium befindet (Beginn im Frühjahr 2019 und Ende 2021), können bisher nur vorläufige und qualitative Konzepte präsentiert werden. Außerdem gibt es heutzutage keine bestehenden Lösungen für eine solche Plattform</w:t>
      </w:r>
      <w:r w:rsidR="004D1031">
        <w:rPr>
          <w:rFonts w:cs="Times New Roman"/>
          <w:color w:val="auto"/>
          <w:sz w:val="20"/>
          <w:lang w:eastAsia="ko-KR"/>
        </w:rPr>
        <w:t>,</w:t>
      </w:r>
      <w:r w:rsidRPr="00BD6B15">
        <w:rPr>
          <w:rFonts w:cs="Times New Roman"/>
          <w:color w:val="auto"/>
          <w:sz w:val="20"/>
          <w:lang w:eastAsia="ko-KR"/>
        </w:rPr>
        <w:t xml:space="preserve"> sowie für die zur Berücksichtigung der Eigeninteressen erforderliche Interaktion zwischen Flex+ Plattform und Prosumers. In diesem frühen Stadium werden entsprechende Konzepte entwickelt und erst in den folgenden Phasen umgesetzt und getestet.</w:t>
      </w:r>
      <w:r w:rsidR="00930CE0">
        <w:rPr>
          <w:rFonts w:cs="Times New Roman"/>
          <w:color w:val="auto"/>
          <w:sz w:val="20"/>
          <w:lang w:eastAsia="ko-KR"/>
        </w:rPr>
        <w:t xml:space="preserve"> </w:t>
      </w:r>
      <w:r w:rsidR="00E43466">
        <w:rPr>
          <w:rFonts w:cs="Times New Roman"/>
          <w:color w:val="auto"/>
          <w:sz w:val="20"/>
          <w:lang w:eastAsia="ko-KR"/>
        </w:rPr>
        <w:t>E</w:t>
      </w:r>
      <w:r w:rsidR="00E43466" w:rsidRPr="00E43466">
        <w:rPr>
          <w:rFonts w:cs="Times New Roman"/>
          <w:color w:val="auto"/>
          <w:sz w:val="20"/>
          <w:lang w:eastAsia="ko-KR"/>
        </w:rPr>
        <w:t>in wichtige</w:t>
      </w:r>
      <w:r w:rsidR="00E43466">
        <w:rPr>
          <w:rFonts w:cs="Times New Roman"/>
          <w:color w:val="auto"/>
          <w:sz w:val="20"/>
          <w:lang w:eastAsia="ko-KR"/>
        </w:rPr>
        <w:t xml:space="preserve">r zu berücksichtigender Faktor ist, </w:t>
      </w:r>
      <w:r w:rsidR="00930CE0" w:rsidRPr="00930CE0">
        <w:rPr>
          <w:rFonts w:cs="Times New Roman"/>
          <w:color w:val="auto"/>
          <w:sz w:val="20"/>
          <w:lang w:eastAsia="ko-KR"/>
        </w:rPr>
        <w:t xml:space="preserve">dass </w:t>
      </w:r>
      <w:r w:rsidR="004D1031">
        <w:rPr>
          <w:rFonts w:cs="Times New Roman"/>
          <w:color w:val="auto"/>
          <w:sz w:val="20"/>
          <w:lang w:eastAsia="ko-KR"/>
        </w:rPr>
        <w:t xml:space="preserve">erwartet wird, dass </w:t>
      </w:r>
      <w:r w:rsidR="00930CE0" w:rsidRPr="00930CE0">
        <w:rPr>
          <w:rFonts w:cs="Times New Roman"/>
          <w:color w:val="auto"/>
          <w:sz w:val="20"/>
          <w:lang w:eastAsia="ko-KR"/>
        </w:rPr>
        <w:t xml:space="preserve">mit </w:t>
      </w:r>
      <w:r w:rsidR="004D1031">
        <w:rPr>
          <w:rFonts w:cs="Times New Roman"/>
          <w:color w:val="auto"/>
          <w:sz w:val="20"/>
          <w:lang w:eastAsia="ko-KR"/>
        </w:rPr>
        <w:t>den Änderungen des Energiemarktdesigns</w:t>
      </w:r>
      <w:r w:rsidR="00930CE0" w:rsidRPr="00930CE0">
        <w:rPr>
          <w:rFonts w:cs="Times New Roman"/>
          <w:color w:val="auto"/>
          <w:sz w:val="20"/>
          <w:lang w:eastAsia="ko-KR"/>
        </w:rPr>
        <w:t xml:space="preserve">, der Wert </w:t>
      </w:r>
      <w:r w:rsidR="00A63D86">
        <w:rPr>
          <w:rFonts w:cs="Times New Roman"/>
          <w:color w:val="auto"/>
          <w:sz w:val="20"/>
          <w:lang w:eastAsia="ko-KR"/>
        </w:rPr>
        <w:t xml:space="preserve">an </w:t>
      </w:r>
      <w:r w:rsidR="00930CE0" w:rsidRPr="00930CE0">
        <w:rPr>
          <w:rFonts w:cs="Times New Roman"/>
          <w:color w:val="auto"/>
          <w:sz w:val="20"/>
          <w:lang w:eastAsia="ko-KR"/>
        </w:rPr>
        <w:t>Flexibilität zunimmt.</w:t>
      </w:r>
    </w:p>
    <w:p w14:paraId="3598EA26" w14:textId="65119C90" w:rsidR="006F4290" w:rsidRDefault="006F4290" w:rsidP="00227125">
      <w:pPr>
        <w:rPr>
          <w:rFonts w:cs="Arial"/>
          <w:b/>
          <w:color w:val="000000"/>
          <w:spacing w:val="-5"/>
          <w:sz w:val="22"/>
          <w:szCs w:val="22"/>
          <w:lang w:eastAsia="de-DE"/>
        </w:rPr>
      </w:pPr>
    </w:p>
    <w:p w14:paraId="156EA021" w14:textId="77777777" w:rsidR="005E4D4F" w:rsidRPr="005E4D4F" w:rsidRDefault="005E4D4F" w:rsidP="00A156E4">
      <w:pPr>
        <w:pStyle w:val="Ueberschrift"/>
      </w:pPr>
      <w:bookmarkStart w:id="3" w:name="_Toc26086066"/>
      <w:bookmarkStart w:id="4" w:name="_Toc68418491"/>
      <w:r w:rsidRPr="005E4D4F">
        <w:t>Literatur</w:t>
      </w:r>
      <w:bookmarkEnd w:id="3"/>
      <w:bookmarkEnd w:id="4"/>
    </w:p>
    <w:p w14:paraId="7F2C452D" w14:textId="3B8F1341" w:rsidR="0070661B" w:rsidRDefault="00483B87" w:rsidP="00590363">
      <w:pPr>
        <w:pStyle w:val="Literatur"/>
        <w:rPr>
          <w:rStyle w:val="Hyperlink"/>
          <w:sz w:val="18"/>
        </w:rPr>
      </w:pPr>
      <w:r w:rsidRPr="00590363">
        <w:rPr>
          <w:sz w:val="18"/>
        </w:rPr>
        <w:t>[1]</w:t>
      </w:r>
      <w:r w:rsidRPr="00590363">
        <w:rPr>
          <w:sz w:val="18"/>
        </w:rPr>
        <w:tab/>
      </w:r>
      <w:r w:rsidR="003A0A55" w:rsidRPr="00590363">
        <w:rPr>
          <w:sz w:val="18"/>
        </w:rPr>
        <w:t xml:space="preserve">Großflächiger Einsatz von </w:t>
      </w:r>
      <w:proofErr w:type="spellStart"/>
      <w:r w:rsidR="003A0A55" w:rsidRPr="00590363">
        <w:rPr>
          <w:sz w:val="18"/>
        </w:rPr>
        <w:t>Prosumer</w:t>
      </w:r>
      <w:proofErr w:type="spellEnd"/>
      <w:r w:rsidR="003A0A55" w:rsidRPr="00590363">
        <w:rPr>
          <w:sz w:val="18"/>
        </w:rPr>
        <w:t xml:space="preserve">-Flexibilität an kurzfristigen Strommärkten unter Berücksichtigung von </w:t>
      </w:r>
      <w:proofErr w:type="spellStart"/>
      <w:r w:rsidR="003A0A55" w:rsidRPr="00590363">
        <w:rPr>
          <w:sz w:val="18"/>
        </w:rPr>
        <w:t>Prosumer</w:t>
      </w:r>
      <w:proofErr w:type="spellEnd"/>
      <w:r w:rsidR="003A0A55" w:rsidRPr="00590363">
        <w:rPr>
          <w:sz w:val="18"/>
        </w:rPr>
        <w:t xml:space="preserve">-Interessen, </w:t>
      </w:r>
      <w:hyperlink r:id="rId11" w:history="1">
        <w:r w:rsidR="003A0A55" w:rsidRPr="00590363">
          <w:rPr>
            <w:rStyle w:val="Hyperlink"/>
            <w:sz w:val="18"/>
          </w:rPr>
          <w:t>https://www.flexplus.at</w:t>
        </w:r>
      </w:hyperlink>
    </w:p>
    <w:p w14:paraId="7AE27947" w14:textId="77777777" w:rsidR="00590363" w:rsidRPr="00590363" w:rsidRDefault="00590363" w:rsidP="00590363">
      <w:pPr>
        <w:pStyle w:val="Literatur"/>
        <w:rPr>
          <w:rStyle w:val="Hyperlink"/>
          <w:sz w:val="18"/>
        </w:rPr>
      </w:pPr>
    </w:p>
    <w:p w14:paraId="6B275E6B" w14:textId="280F51CE" w:rsidR="00E95714" w:rsidRPr="00590363" w:rsidRDefault="00E95714" w:rsidP="006F4290">
      <w:pPr>
        <w:pStyle w:val="Literatur"/>
        <w:rPr>
          <w:sz w:val="18"/>
        </w:rPr>
      </w:pPr>
      <w:r w:rsidRPr="00590363">
        <w:rPr>
          <w:sz w:val="18"/>
        </w:rPr>
        <w:t>[2]</w:t>
      </w:r>
      <w:r w:rsidR="006F4290" w:rsidRPr="00590363">
        <w:rPr>
          <w:sz w:val="18"/>
        </w:rPr>
        <w:tab/>
      </w:r>
      <w:r w:rsidRPr="00590363">
        <w:rPr>
          <w:sz w:val="18"/>
        </w:rPr>
        <w:t xml:space="preserve">Jessica </w:t>
      </w:r>
      <w:r w:rsidR="000B7DBD" w:rsidRPr="00590363">
        <w:rPr>
          <w:sz w:val="18"/>
        </w:rPr>
        <w:t xml:space="preserve">Thomsen </w:t>
      </w:r>
      <w:r w:rsidRPr="00590363">
        <w:rPr>
          <w:sz w:val="18"/>
        </w:rPr>
        <w:t xml:space="preserve">*, Andrej </w:t>
      </w:r>
      <w:r w:rsidR="0070661B" w:rsidRPr="00590363">
        <w:rPr>
          <w:sz w:val="18"/>
        </w:rPr>
        <w:t>Schulz</w:t>
      </w:r>
      <w:r w:rsidRPr="00590363">
        <w:rPr>
          <w:sz w:val="18"/>
        </w:rPr>
        <w:t xml:space="preserve">, Niklas </w:t>
      </w:r>
      <w:r w:rsidR="0070661B" w:rsidRPr="00590363">
        <w:rPr>
          <w:sz w:val="18"/>
        </w:rPr>
        <w:t xml:space="preserve">Hartmann </w:t>
      </w:r>
      <w:r w:rsidR="006F4290" w:rsidRPr="00590363">
        <w:rPr>
          <w:sz w:val="18"/>
        </w:rPr>
        <w:t>„</w:t>
      </w:r>
      <w:r w:rsidR="0070661B" w:rsidRPr="00590363">
        <w:rPr>
          <w:sz w:val="18"/>
        </w:rPr>
        <w:t xml:space="preserve">Vermarktung von </w:t>
      </w:r>
      <w:proofErr w:type="spellStart"/>
      <w:r w:rsidR="0070661B" w:rsidRPr="00590363">
        <w:rPr>
          <w:sz w:val="18"/>
        </w:rPr>
        <w:t>Flexibilitäten</w:t>
      </w:r>
      <w:proofErr w:type="spellEnd"/>
      <w:r w:rsidR="0070661B" w:rsidRPr="00590363">
        <w:rPr>
          <w:sz w:val="18"/>
        </w:rPr>
        <w:t xml:space="preserve"> im Verteilnetz – Analyse der Akteure und Rollen für zukünftige Geschäftsmodelle im Verteilnetz</w:t>
      </w:r>
      <w:r w:rsidR="006F4290" w:rsidRPr="00590363">
        <w:rPr>
          <w:sz w:val="18"/>
        </w:rPr>
        <w:t>“, Symposium Energieinnovation, 10.-12.02.2016, Graz/Austria</w:t>
      </w:r>
    </w:p>
    <w:sectPr w:rsidR="00E95714" w:rsidRPr="0059036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AB069" w14:textId="77777777" w:rsidR="00190F59" w:rsidRDefault="00190F59">
      <w:r>
        <w:separator/>
      </w:r>
    </w:p>
  </w:endnote>
  <w:endnote w:type="continuationSeparator" w:id="0">
    <w:p w14:paraId="7332828F" w14:textId="77777777" w:rsidR="00190F59" w:rsidRDefault="0019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8DAC9" w14:textId="77777777" w:rsidR="00190F59" w:rsidRDefault="00190F59">
      <w:r>
        <w:separator/>
      </w:r>
    </w:p>
  </w:footnote>
  <w:footnote w:type="continuationSeparator" w:id="0">
    <w:p w14:paraId="22ADA51D" w14:textId="77777777" w:rsidR="00190F59" w:rsidRDefault="00190F59">
      <w:r>
        <w:continuationSeparator/>
      </w:r>
    </w:p>
  </w:footnote>
  <w:footnote w:id="1">
    <w:p w14:paraId="28FBDE6D" w14:textId="77777777" w:rsidR="00CB7882" w:rsidRDefault="00CB7882" w:rsidP="002014D3">
      <w:r w:rsidRPr="00A115D2">
        <w:rPr>
          <w:rStyle w:val="Funotenzeichen"/>
        </w:rPr>
        <w:footnoteRef/>
      </w:r>
      <w:r w:rsidRPr="00D53E86">
        <w:t xml:space="preserve"> </w:t>
      </w:r>
      <w:r w:rsidRPr="004F53B2">
        <w:t>TU Wien, Energy Economics Group</w:t>
      </w:r>
      <w:r>
        <w:t xml:space="preserve"> (EEG)</w:t>
      </w:r>
      <w:r w:rsidRPr="004F53B2">
        <w:t xml:space="preserve">, </w:t>
      </w:r>
      <w:proofErr w:type="spellStart"/>
      <w:r w:rsidRPr="004F53B2">
        <w:t>Gußhausstraße</w:t>
      </w:r>
      <w:proofErr w:type="spellEnd"/>
      <w:r w:rsidRPr="004F53B2">
        <w:t xml:space="preserve"> 25-29/E370-3, A-1040 Wien, </w:t>
      </w:r>
    </w:p>
    <w:p w14:paraId="6190D044" w14:textId="77777777" w:rsidR="00CB7882" w:rsidRPr="00FB69AE" w:rsidRDefault="00CB7882" w:rsidP="002014D3">
      <w:r w:rsidRPr="004F53B2">
        <w:t xml:space="preserve">Tel.: +43-(0)1-58801-370, </w:t>
      </w:r>
      <w:r>
        <w:t>corinaldesi</w:t>
      </w:r>
      <w:r w:rsidRPr="004F53B2">
        <w:t>@eeg.tuwien.ac.at, www.eeg.tuwien.ac.at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071F"/>
    <w:multiLevelType w:val="multilevel"/>
    <w:tmpl w:val="0978BA90"/>
    <w:numStyleLink w:val="Aufzhlung"/>
  </w:abstractNum>
  <w:abstractNum w:abstractNumId="1" w15:restartNumberingAfterBreak="0">
    <w:nsid w:val="13BE031B"/>
    <w:multiLevelType w:val="hybridMultilevel"/>
    <w:tmpl w:val="E2940974"/>
    <w:lvl w:ilvl="0" w:tplc="8A92689A">
      <w:start w:val="1"/>
      <w:numFmt w:val="bullet"/>
      <w:lvlText w:val=""/>
      <w:lvlJc w:val="left"/>
      <w:pPr>
        <w:ind w:left="360" w:hanging="360"/>
      </w:pPr>
      <w:rPr>
        <w:rFonts w:ascii="Wingdings" w:hAnsi="Wingdings" w:hint="default"/>
        <w:color w:val="2F5496"/>
      </w:rPr>
    </w:lvl>
    <w:lvl w:ilvl="1" w:tplc="8B7C7786">
      <w:start w:val="1"/>
      <w:numFmt w:val="bullet"/>
      <w:lvlText w:val=""/>
      <w:lvlJc w:val="left"/>
      <w:pPr>
        <w:ind w:left="1080" w:hanging="360"/>
      </w:pPr>
      <w:rPr>
        <w:rFonts w:ascii="Wingdings" w:hAnsi="Wingdings" w:hint="default"/>
        <w:color w:val="2F5496"/>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BD6850"/>
    <w:multiLevelType w:val="hybridMultilevel"/>
    <w:tmpl w:val="25966CAE"/>
    <w:lvl w:ilvl="0" w:tplc="B4246A12">
      <w:start w:val="1"/>
      <w:numFmt w:val="bullet"/>
      <w:lvlText w:val="•"/>
      <w:lvlJc w:val="left"/>
      <w:pPr>
        <w:tabs>
          <w:tab w:val="num" w:pos="720"/>
        </w:tabs>
        <w:ind w:left="720" w:hanging="360"/>
      </w:pPr>
      <w:rPr>
        <w:rFonts w:ascii="Arial" w:hAnsi="Arial" w:hint="default"/>
      </w:rPr>
    </w:lvl>
    <w:lvl w:ilvl="1" w:tplc="BE704100">
      <w:start w:val="1"/>
      <w:numFmt w:val="bullet"/>
      <w:lvlText w:val="•"/>
      <w:lvlJc w:val="left"/>
      <w:pPr>
        <w:tabs>
          <w:tab w:val="num" w:pos="1440"/>
        </w:tabs>
        <w:ind w:left="1440" w:hanging="360"/>
      </w:pPr>
      <w:rPr>
        <w:rFonts w:ascii="Arial" w:hAnsi="Arial" w:hint="default"/>
      </w:rPr>
    </w:lvl>
    <w:lvl w:ilvl="2" w:tplc="F81E391C" w:tentative="1">
      <w:start w:val="1"/>
      <w:numFmt w:val="bullet"/>
      <w:lvlText w:val="•"/>
      <w:lvlJc w:val="left"/>
      <w:pPr>
        <w:tabs>
          <w:tab w:val="num" w:pos="2160"/>
        </w:tabs>
        <w:ind w:left="2160" w:hanging="360"/>
      </w:pPr>
      <w:rPr>
        <w:rFonts w:ascii="Arial" w:hAnsi="Arial" w:hint="default"/>
      </w:rPr>
    </w:lvl>
    <w:lvl w:ilvl="3" w:tplc="3D1CED40" w:tentative="1">
      <w:start w:val="1"/>
      <w:numFmt w:val="bullet"/>
      <w:lvlText w:val="•"/>
      <w:lvlJc w:val="left"/>
      <w:pPr>
        <w:tabs>
          <w:tab w:val="num" w:pos="2880"/>
        </w:tabs>
        <w:ind w:left="2880" w:hanging="360"/>
      </w:pPr>
      <w:rPr>
        <w:rFonts w:ascii="Arial" w:hAnsi="Arial" w:hint="default"/>
      </w:rPr>
    </w:lvl>
    <w:lvl w:ilvl="4" w:tplc="62140DA2" w:tentative="1">
      <w:start w:val="1"/>
      <w:numFmt w:val="bullet"/>
      <w:lvlText w:val="•"/>
      <w:lvlJc w:val="left"/>
      <w:pPr>
        <w:tabs>
          <w:tab w:val="num" w:pos="3600"/>
        </w:tabs>
        <w:ind w:left="3600" w:hanging="360"/>
      </w:pPr>
      <w:rPr>
        <w:rFonts w:ascii="Arial" w:hAnsi="Arial" w:hint="default"/>
      </w:rPr>
    </w:lvl>
    <w:lvl w:ilvl="5" w:tplc="790C2AEC" w:tentative="1">
      <w:start w:val="1"/>
      <w:numFmt w:val="bullet"/>
      <w:lvlText w:val="•"/>
      <w:lvlJc w:val="left"/>
      <w:pPr>
        <w:tabs>
          <w:tab w:val="num" w:pos="4320"/>
        </w:tabs>
        <w:ind w:left="4320" w:hanging="360"/>
      </w:pPr>
      <w:rPr>
        <w:rFonts w:ascii="Arial" w:hAnsi="Arial" w:hint="default"/>
      </w:rPr>
    </w:lvl>
    <w:lvl w:ilvl="6" w:tplc="213413F4" w:tentative="1">
      <w:start w:val="1"/>
      <w:numFmt w:val="bullet"/>
      <w:lvlText w:val="•"/>
      <w:lvlJc w:val="left"/>
      <w:pPr>
        <w:tabs>
          <w:tab w:val="num" w:pos="5040"/>
        </w:tabs>
        <w:ind w:left="5040" w:hanging="360"/>
      </w:pPr>
      <w:rPr>
        <w:rFonts w:ascii="Arial" w:hAnsi="Arial" w:hint="default"/>
      </w:rPr>
    </w:lvl>
    <w:lvl w:ilvl="7" w:tplc="D93C5E2C" w:tentative="1">
      <w:start w:val="1"/>
      <w:numFmt w:val="bullet"/>
      <w:lvlText w:val="•"/>
      <w:lvlJc w:val="left"/>
      <w:pPr>
        <w:tabs>
          <w:tab w:val="num" w:pos="5760"/>
        </w:tabs>
        <w:ind w:left="5760" w:hanging="360"/>
      </w:pPr>
      <w:rPr>
        <w:rFonts w:ascii="Arial" w:hAnsi="Arial" w:hint="default"/>
      </w:rPr>
    </w:lvl>
    <w:lvl w:ilvl="8" w:tplc="3D3EE18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DBE2A69"/>
    <w:multiLevelType w:val="hybridMultilevel"/>
    <w:tmpl w:val="7A00CD4E"/>
    <w:lvl w:ilvl="0" w:tplc="9F56372A">
      <w:start w:val="1"/>
      <w:numFmt w:val="bullet"/>
      <w:lvlText w:val="•"/>
      <w:lvlJc w:val="left"/>
      <w:pPr>
        <w:tabs>
          <w:tab w:val="num" w:pos="720"/>
        </w:tabs>
        <w:ind w:left="720" w:hanging="360"/>
      </w:pPr>
      <w:rPr>
        <w:rFonts w:ascii="Arial" w:hAnsi="Arial" w:hint="default"/>
      </w:rPr>
    </w:lvl>
    <w:lvl w:ilvl="1" w:tplc="AE8839F4">
      <w:start w:val="1"/>
      <w:numFmt w:val="bullet"/>
      <w:lvlText w:val="•"/>
      <w:lvlJc w:val="left"/>
      <w:pPr>
        <w:tabs>
          <w:tab w:val="num" w:pos="1440"/>
        </w:tabs>
        <w:ind w:left="1440" w:hanging="360"/>
      </w:pPr>
      <w:rPr>
        <w:rFonts w:ascii="Arial" w:hAnsi="Arial" w:hint="default"/>
      </w:rPr>
    </w:lvl>
    <w:lvl w:ilvl="2" w:tplc="A8569018" w:tentative="1">
      <w:start w:val="1"/>
      <w:numFmt w:val="bullet"/>
      <w:lvlText w:val="•"/>
      <w:lvlJc w:val="left"/>
      <w:pPr>
        <w:tabs>
          <w:tab w:val="num" w:pos="2160"/>
        </w:tabs>
        <w:ind w:left="2160" w:hanging="360"/>
      </w:pPr>
      <w:rPr>
        <w:rFonts w:ascii="Arial" w:hAnsi="Arial" w:hint="default"/>
      </w:rPr>
    </w:lvl>
    <w:lvl w:ilvl="3" w:tplc="4FEEDA66" w:tentative="1">
      <w:start w:val="1"/>
      <w:numFmt w:val="bullet"/>
      <w:lvlText w:val="•"/>
      <w:lvlJc w:val="left"/>
      <w:pPr>
        <w:tabs>
          <w:tab w:val="num" w:pos="2880"/>
        </w:tabs>
        <w:ind w:left="2880" w:hanging="360"/>
      </w:pPr>
      <w:rPr>
        <w:rFonts w:ascii="Arial" w:hAnsi="Arial" w:hint="default"/>
      </w:rPr>
    </w:lvl>
    <w:lvl w:ilvl="4" w:tplc="30B63A62" w:tentative="1">
      <w:start w:val="1"/>
      <w:numFmt w:val="bullet"/>
      <w:lvlText w:val="•"/>
      <w:lvlJc w:val="left"/>
      <w:pPr>
        <w:tabs>
          <w:tab w:val="num" w:pos="3600"/>
        </w:tabs>
        <w:ind w:left="3600" w:hanging="360"/>
      </w:pPr>
      <w:rPr>
        <w:rFonts w:ascii="Arial" w:hAnsi="Arial" w:hint="default"/>
      </w:rPr>
    </w:lvl>
    <w:lvl w:ilvl="5" w:tplc="204EB5B6" w:tentative="1">
      <w:start w:val="1"/>
      <w:numFmt w:val="bullet"/>
      <w:lvlText w:val="•"/>
      <w:lvlJc w:val="left"/>
      <w:pPr>
        <w:tabs>
          <w:tab w:val="num" w:pos="4320"/>
        </w:tabs>
        <w:ind w:left="4320" w:hanging="360"/>
      </w:pPr>
      <w:rPr>
        <w:rFonts w:ascii="Arial" w:hAnsi="Arial" w:hint="default"/>
      </w:rPr>
    </w:lvl>
    <w:lvl w:ilvl="6" w:tplc="BDD8881C" w:tentative="1">
      <w:start w:val="1"/>
      <w:numFmt w:val="bullet"/>
      <w:lvlText w:val="•"/>
      <w:lvlJc w:val="left"/>
      <w:pPr>
        <w:tabs>
          <w:tab w:val="num" w:pos="5040"/>
        </w:tabs>
        <w:ind w:left="5040" w:hanging="360"/>
      </w:pPr>
      <w:rPr>
        <w:rFonts w:ascii="Arial" w:hAnsi="Arial" w:hint="default"/>
      </w:rPr>
    </w:lvl>
    <w:lvl w:ilvl="7" w:tplc="1ED88416" w:tentative="1">
      <w:start w:val="1"/>
      <w:numFmt w:val="bullet"/>
      <w:lvlText w:val="•"/>
      <w:lvlJc w:val="left"/>
      <w:pPr>
        <w:tabs>
          <w:tab w:val="num" w:pos="5760"/>
        </w:tabs>
        <w:ind w:left="5760" w:hanging="360"/>
      </w:pPr>
      <w:rPr>
        <w:rFonts w:ascii="Arial" w:hAnsi="Arial" w:hint="default"/>
      </w:rPr>
    </w:lvl>
    <w:lvl w:ilvl="8" w:tplc="AAF0353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5D75967"/>
    <w:multiLevelType w:val="multilevel"/>
    <w:tmpl w:val="0978BA90"/>
    <w:numStyleLink w:val="Aufzhlung"/>
  </w:abstractNum>
  <w:abstractNum w:abstractNumId="6" w15:restartNumberingAfterBreak="0">
    <w:nsid w:val="60E4467D"/>
    <w:multiLevelType w:val="hybridMultilevel"/>
    <w:tmpl w:val="C0449A8E"/>
    <w:lvl w:ilvl="0" w:tplc="DDA0DC6C">
      <w:start w:val="1"/>
      <w:numFmt w:val="bullet"/>
      <w:lvlText w:val="•"/>
      <w:lvlJc w:val="left"/>
      <w:pPr>
        <w:tabs>
          <w:tab w:val="num" w:pos="720"/>
        </w:tabs>
        <w:ind w:left="720" w:hanging="360"/>
      </w:pPr>
      <w:rPr>
        <w:rFonts w:ascii="Arial" w:hAnsi="Arial" w:hint="default"/>
      </w:rPr>
    </w:lvl>
    <w:lvl w:ilvl="1" w:tplc="B5147578">
      <w:start w:val="1"/>
      <w:numFmt w:val="bullet"/>
      <w:lvlText w:val="•"/>
      <w:lvlJc w:val="left"/>
      <w:pPr>
        <w:tabs>
          <w:tab w:val="num" w:pos="1440"/>
        </w:tabs>
        <w:ind w:left="1440" w:hanging="360"/>
      </w:pPr>
      <w:rPr>
        <w:rFonts w:ascii="Arial" w:hAnsi="Arial" w:hint="default"/>
      </w:rPr>
    </w:lvl>
    <w:lvl w:ilvl="2" w:tplc="EA0EBC8E" w:tentative="1">
      <w:start w:val="1"/>
      <w:numFmt w:val="bullet"/>
      <w:lvlText w:val="•"/>
      <w:lvlJc w:val="left"/>
      <w:pPr>
        <w:tabs>
          <w:tab w:val="num" w:pos="2160"/>
        </w:tabs>
        <w:ind w:left="2160" w:hanging="360"/>
      </w:pPr>
      <w:rPr>
        <w:rFonts w:ascii="Arial" w:hAnsi="Arial" w:hint="default"/>
      </w:rPr>
    </w:lvl>
    <w:lvl w:ilvl="3" w:tplc="49C8D0C0" w:tentative="1">
      <w:start w:val="1"/>
      <w:numFmt w:val="bullet"/>
      <w:lvlText w:val="•"/>
      <w:lvlJc w:val="left"/>
      <w:pPr>
        <w:tabs>
          <w:tab w:val="num" w:pos="2880"/>
        </w:tabs>
        <w:ind w:left="2880" w:hanging="360"/>
      </w:pPr>
      <w:rPr>
        <w:rFonts w:ascii="Arial" w:hAnsi="Arial" w:hint="default"/>
      </w:rPr>
    </w:lvl>
    <w:lvl w:ilvl="4" w:tplc="DBBC795A" w:tentative="1">
      <w:start w:val="1"/>
      <w:numFmt w:val="bullet"/>
      <w:lvlText w:val="•"/>
      <w:lvlJc w:val="left"/>
      <w:pPr>
        <w:tabs>
          <w:tab w:val="num" w:pos="3600"/>
        </w:tabs>
        <w:ind w:left="3600" w:hanging="360"/>
      </w:pPr>
      <w:rPr>
        <w:rFonts w:ascii="Arial" w:hAnsi="Arial" w:hint="default"/>
      </w:rPr>
    </w:lvl>
    <w:lvl w:ilvl="5" w:tplc="CE563094" w:tentative="1">
      <w:start w:val="1"/>
      <w:numFmt w:val="bullet"/>
      <w:lvlText w:val="•"/>
      <w:lvlJc w:val="left"/>
      <w:pPr>
        <w:tabs>
          <w:tab w:val="num" w:pos="4320"/>
        </w:tabs>
        <w:ind w:left="4320" w:hanging="360"/>
      </w:pPr>
      <w:rPr>
        <w:rFonts w:ascii="Arial" w:hAnsi="Arial" w:hint="default"/>
      </w:rPr>
    </w:lvl>
    <w:lvl w:ilvl="6" w:tplc="120A7B72" w:tentative="1">
      <w:start w:val="1"/>
      <w:numFmt w:val="bullet"/>
      <w:lvlText w:val="•"/>
      <w:lvlJc w:val="left"/>
      <w:pPr>
        <w:tabs>
          <w:tab w:val="num" w:pos="5040"/>
        </w:tabs>
        <w:ind w:left="5040" w:hanging="360"/>
      </w:pPr>
      <w:rPr>
        <w:rFonts w:ascii="Arial" w:hAnsi="Arial" w:hint="default"/>
      </w:rPr>
    </w:lvl>
    <w:lvl w:ilvl="7" w:tplc="24A0580C" w:tentative="1">
      <w:start w:val="1"/>
      <w:numFmt w:val="bullet"/>
      <w:lvlText w:val="•"/>
      <w:lvlJc w:val="left"/>
      <w:pPr>
        <w:tabs>
          <w:tab w:val="num" w:pos="5760"/>
        </w:tabs>
        <w:ind w:left="5760" w:hanging="360"/>
      </w:pPr>
      <w:rPr>
        <w:rFonts w:ascii="Arial" w:hAnsi="Arial" w:hint="default"/>
      </w:rPr>
    </w:lvl>
    <w:lvl w:ilvl="8" w:tplc="24D20A1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715F6B"/>
    <w:multiLevelType w:val="hybridMultilevel"/>
    <w:tmpl w:val="A73AE23E"/>
    <w:lvl w:ilvl="0" w:tplc="C0703B6A">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9" w15:restartNumberingAfterBreak="0">
    <w:nsid w:val="74617325"/>
    <w:multiLevelType w:val="hybridMultilevel"/>
    <w:tmpl w:val="6BB20BA8"/>
    <w:lvl w:ilvl="0" w:tplc="7C30C514">
      <w:start w:val="1"/>
      <w:numFmt w:val="bullet"/>
      <w:lvlText w:val="•"/>
      <w:lvlJc w:val="left"/>
      <w:pPr>
        <w:tabs>
          <w:tab w:val="num" w:pos="720"/>
        </w:tabs>
        <w:ind w:left="720" w:hanging="360"/>
      </w:pPr>
      <w:rPr>
        <w:rFonts w:ascii="Arial" w:hAnsi="Arial" w:hint="default"/>
      </w:rPr>
    </w:lvl>
    <w:lvl w:ilvl="1" w:tplc="497C85DC">
      <w:start w:val="1"/>
      <w:numFmt w:val="bullet"/>
      <w:lvlText w:val="•"/>
      <w:lvlJc w:val="left"/>
      <w:pPr>
        <w:tabs>
          <w:tab w:val="num" w:pos="1440"/>
        </w:tabs>
        <w:ind w:left="1440" w:hanging="360"/>
      </w:pPr>
      <w:rPr>
        <w:rFonts w:ascii="Arial" w:hAnsi="Arial" w:hint="default"/>
      </w:rPr>
    </w:lvl>
    <w:lvl w:ilvl="2" w:tplc="C414A9EE" w:tentative="1">
      <w:start w:val="1"/>
      <w:numFmt w:val="bullet"/>
      <w:lvlText w:val="•"/>
      <w:lvlJc w:val="left"/>
      <w:pPr>
        <w:tabs>
          <w:tab w:val="num" w:pos="2160"/>
        </w:tabs>
        <w:ind w:left="2160" w:hanging="360"/>
      </w:pPr>
      <w:rPr>
        <w:rFonts w:ascii="Arial" w:hAnsi="Arial" w:hint="default"/>
      </w:rPr>
    </w:lvl>
    <w:lvl w:ilvl="3" w:tplc="7C400046" w:tentative="1">
      <w:start w:val="1"/>
      <w:numFmt w:val="bullet"/>
      <w:lvlText w:val="•"/>
      <w:lvlJc w:val="left"/>
      <w:pPr>
        <w:tabs>
          <w:tab w:val="num" w:pos="2880"/>
        </w:tabs>
        <w:ind w:left="2880" w:hanging="360"/>
      </w:pPr>
      <w:rPr>
        <w:rFonts w:ascii="Arial" w:hAnsi="Arial" w:hint="default"/>
      </w:rPr>
    </w:lvl>
    <w:lvl w:ilvl="4" w:tplc="BEA8B24E" w:tentative="1">
      <w:start w:val="1"/>
      <w:numFmt w:val="bullet"/>
      <w:lvlText w:val="•"/>
      <w:lvlJc w:val="left"/>
      <w:pPr>
        <w:tabs>
          <w:tab w:val="num" w:pos="3600"/>
        </w:tabs>
        <w:ind w:left="3600" w:hanging="360"/>
      </w:pPr>
      <w:rPr>
        <w:rFonts w:ascii="Arial" w:hAnsi="Arial" w:hint="default"/>
      </w:rPr>
    </w:lvl>
    <w:lvl w:ilvl="5" w:tplc="F2343B5C" w:tentative="1">
      <w:start w:val="1"/>
      <w:numFmt w:val="bullet"/>
      <w:lvlText w:val="•"/>
      <w:lvlJc w:val="left"/>
      <w:pPr>
        <w:tabs>
          <w:tab w:val="num" w:pos="4320"/>
        </w:tabs>
        <w:ind w:left="4320" w:hanging="360"/>
      </w:pPr>
      <w:rPr>
        <w:rFonts w:ascii="Arial" w:hAnsi="Arial" w:hint="default"/>
      </w:rPr>
    </w:lvl>
    <w:lvl w:ilvl="6" w:tplc="9A9853A8" w:tentative="1">
      <w:start w:val="1"/>
      <w:numFmt w:val="bullet"/>
      <w:lvlText w:val="•"/>
      <w:lvlJc w:val="left"/>
      <w:pPr>
        <w:tabs>
          <w:tab w:val="num" w:pos="5040"/>
        </w:tabs>
        <w:ind w:left="5040" w:hanging="360"/>
      </w:pPr>
      <w:rPr>
        <w:rFonts w:ascii="Arial" w:hAnsi="Arial" w:hint="default"/>
      </w:rPr>
    </w:lvl>
    <w:lvl w:ilvl="7" w:tplc="B1BAA6E4" w:tentative="1">
      <w:start w:val="1"/>
      <w:numFmt w:val="bullet"/>
      <w:lvlText w:val="•"/>
      <w:lvlJc w:val="left"/>
      <w:pPr>
        <w:tabs>
          <w:tab w:val="num" w:pos="5760"/>
        </w:tabs>
        <w:ind w:left="5760" w:hanging="360"/>
      </w:pPr>
      <w:rPr>
        <w:rFonts w:ascii="Arial" w:hAnsi="Arial" w:hint="default"/>
      </w:rPr>
    </w:lvl>
    <w:lvl w:ilvl="8" w:tplc="FA680932"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7"/>
  </w:num>
  <w:num w:numId="3">
    <w:abstractNumId w:val="5"/>
  </w:num>
  <w:num w:numId="4">
    <w:abstractNumId w:val="0"/>
  </w:num>
  <w:num w:numId="5">
    <w:abstractNumId w:val="9"/>
  </w:num>
  <w:num w:numId="6">
    <w:abstractNumId w:val="3"/>
  </w:num>
  <w:num w:numId="7">
    <w:abstractNumId w:val="6"/>
  </w:num>
  <w:num w:numId="8">
    <w:abstractNumId w:val="4"/>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D4F"/>
    <w:rsid w:val="000063C6"/>
    <w:rsid w:val="00010E92"/>
    <w:rsid w:val="0003386D"/>
    <w:rsid w:val="0006477C"/>
    <w:rsid w:val="00065637"/>
    <w:rsid w:val="00067F3E"/>
    <w:rsid w:val="000B40D9"/>
    <w:rsid w:val="000B7DBD"/>
    <w:rsid w:val="001525F1"/>
    <w:rsid w:val="00165B9F"/>
    <w:rsid w:val="00190824"/>
    <w:rsid w:val="00190F59"/>
    <w:rsid w:val="001A36A4"/>
    <w:rsid w:val="001C3227"/>
    <w:rsid w:val="001C76F7"/>
    <w:rsid w:val="001D140E"/>
    <w:rsid w:val="002014D3"/>
    <w:rsid w:val="00227125"/>
    <w:rsid w:val="00262FD5"/>
    <w:rsid w:val="002946B8"/>
    <w:rsid w:val="002A27A3"/>
    <w:rsid w:val="002B0FD5"/>
    <w:rsid w:val="00350F98"/>
    <w:rsid w:val="003A0A55"/>
    <w:rsid w:val="003B676F"/>
    <w:rsid w:val="003C28FE"/>
    <w:rsid w:val="00422541"/>
    <w:rsid w:val="004236AF"/>
    <w:rsid w:val="004435F9"/>
    <w:rsid w:val="00451877"/>
    <w:rsid w:val="00483B87"/>
    <w:rsid w:val="004D1031"/>
    <w:rsid w:val="004E75B7"/>
    <w:rsid w:val="00536FE0"/>
    <w:rsid w:val="00545376"/>
    <w:rsid w:val="00561198"/>
    <w:rsid w:val="00590363"/>
    <w:rsid w:val="005A34BE"/>
    <w:rsid w:val="005B1ADB"/>
    <w:rsid w:val="005E4D4F"/>
    <w:rsid w:val="00695FA6"/>
    <w:rsid w:val="006F4290"/>
    <w:rsid w:val="0070661B"/>
    <w:rsid w:val="00725B97"/>
    <w:rsid w:val="007378C8"/>
    <w:rsid w:val="00741EC0"/>
    <w:rsid w:val="00745332"/>
    <w:rsid w:val="00803917"/>
    <w:rsid w:val="00845488"/>
    <w:rsid w:val="008F4694"/>
    <w:rsid w:val="0091051D"/>
    <w:rsid w:val="00930CE0"/>
    <w:rsid w:val="00993B26"/>
    <w:rsid w:val="00A07737"/>
    <w:rsid w:val="00A156E4"/>
    <w:rsid w:val="00A6148D"/>
    <w:rsid w:val="00A63D86"/>
    <w:rsid w:val="00AB75A6"/>
    <w:rsid w:val="00AE1006"/>
    <w:rsid w:val="00B13666"/>
    <w:rsid w:val="00B33145"/>
    <w:rsid w:val="00B44AC3"/>
    <w:rsid w:val="00B95A8E"/>
    <w:rsid w:val="00BD6B15"/>
    <w:rsid w:val="00BF05FA"/>
    <w:rsid w:val="00C02C3E"/>
    <w:rsid w:val="00CB7882"/>
    <w:rsid w:val="00CC623A"/>
    <w:rsid w:val="00CE1A70"/>
    <w:rsid w:val="00CF7AF1"/>
    <w:rsid w:val="00D506B9"/>
    <w:rsid w:val="00D53E86"/>
    <w:rsid w:val="00D736F8"/>
    <w:rsid w:val="00DE675D"/>
    <w:rsid w:val="00E117FE"/>
    <w:rsid w:val="00E17C03"/>
    <w:rsid w:val="00E243C3"/>
    <w:rsid w:val="00E40A84"/>
    <w:rsid w:val="00E43466"/>
    <w:rsid w:val="00E4518F"/>
    <w:rsid w:val="00E520E6"/>
    <w:rsid w:val="00E847B4"/>
    <w:rsid w:val="00E93755"/>
    <w:rsid w:val="00E95714"/>
    <w:rsid w:val="00F6483A"/>
    <w:rsid w:val="00F90AE2"/>
    <w:rsid w:val="00FB69AE"/>
    <w:rsid w:val="00FD0170"/>
    <w:rsid w:val="00FD5D56"/>
    <w:rsid w:val="00FE6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17739E"/>
  <w15:chartTrackingRefBased/>
  <w15:docId w15:val="{70AF7BF0-11C2-4B03-A741-52ACA8C9E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27125"/>
    <w:pPr>
      <w:jc w:val="both"/>
    </w:pPr>
    <w:rPr>
      <w:rFonts w:ascii="Arial" w:hAnsi="Arial"/>
      <w:szCs w:val="24"/>
      <w:lang w:val="de-DE" w:eastAsia="ko-KR"/>
    </w:rPr>
  </w:style>
  <w:style w:type="paragraph" w:styleId="berschrift1">
    <w:name w:val="heading 1"/>
    <w:basedOn w:val="Standard"/>
    <w:next w:val="Standard"/>
    <w:link w:val="berschrift1Zchn"/>
    <w:uiPriority w:val="9"/>
    <w:qFormat/>
    <w:rsid w:val="00545376"/>
    <w:pPr>
      <w:keepNext/>
      <w:spacing w:before="240" w:after="60"/>
      <w:outlineLvl w:val="0"/>
    </w:pPr>
    <w:rPr>
      <w:rFonts w:ascii="Calibri Light" w:hAnsi="Calibri Light"/>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paragraph" w:customStyle="1" w:styleId="Default">
    <w:name w:val="Default"/>
    <w:rsid w:val="002A27A3"/>
    <w:pPr>
      <w:autoSpaceDE w:val="0"/>
      <w:autoSpaceDN w:val="0"/>
      <w:adjustRightInd w:val="0"/>
    </w:pPr>
    <w:rPr>
      <w:rFonts w:ascii="Arial" w:hAnsi="Arial" w:cs="Arial"/>
      <w:color w:val="000000"/>
      <w:sz w:val="24"/>
      <w:szCs w:val="24"/>
      <w:lang w:val="de-DE" w:eastAsia="de-D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character" w:styleId="Hyperlink">
    <w:name w:val="Hyperlink"/>
    <w:uiPriority w:val="99"/>
    <w:unhideWhenUsed/>
    <w:rsid w:val="003A0A55"/>
    <w:rPr>
      <w:color w:val="0563C1"/>
      <w:u w:val="single"/>
    </w:rPr>
  </w:style>
  <w:style w:type="character" w:styleId="BesuchterLink">
    <w:name w:val="FollowedHyperlink"/>
    <w:uiPriority w:val="99"/>
    <w:semiHidden/>
    <w:unhideWhenUsed/>
    <w:rsid w:val="003A0A55"/>
    <w:rPr>
      <w:color w:val="954F72"/>
      <w:u w:val="single"/>
    </w:rPr>
  </w:style>
  <w:style w:type="paragraph" w:customStyle="1" w:styleId="Literatur">
    <w:name w:val="Literatur"/>
    <w:basedOn w:val="Standard"/>
    <w:rsid w:val="005E4D4F"/>
    <w:pPr>
      <w:ind w:left="284" w:hanging="284"/>
    </w:pPr>
    <w:rPr>
      <w:rFonts w:cs="Arial"/>
      <w:szCs w:val="20"/>
      <w:lang w:eastAsia="de-DE"/>
    </w:rPr>
  </w:style>
  <w:style w:type="paragraph" w:styleId="StandardWeb">
    <w:name w:val="Normal (Web)"/>
    <w:basedOn w:val="Standard"/>
    <w:uiPriority w:val="99"/>
    <w:semiHidden/>
    <w:unhideWhenUsed/>
    <w:rsid w:val="00B33145"/>
    <w:pPr>
      <w:spacing w:before="100" w:beforeAutospacing="1" w:after="100" w:afterAutospacing="1"/>
      <w:jc w:val="left"/>
    </w:pPr>
    <w:rPr>
      <w:rFonts w:ascii="Times New Roman" w:hAnsi="Times New Roman"/>
      <w:sz w:val="24"/>
      <w:lang w:eastAsia="de-DE"/>
    </w:rPr>
  </w:style>
  <w:style w:type="paragraph" w:styleId="Listenabsatz">
    <w:name w:val="List Paragraph"/>
    <w:basedOn w:val="Standard"/>
    <w:link w:val="ListenabsatzZchn"/>
    <w:uiPriority w:val="34"/>
    <w:qFormat/>
    <w:rsid w:val="00AE1006"/>
    <w:pPr>
      <w:ind w:left="720"/>
      <w:contextualSpacing/>
      <w:jc w:val="left"/>
    </w:pPr>
    <w:rPr>
      <w:rFonts w:ascii="Times New Roman" w:hAnsi="Times New Roman"/>
      <w:sz w:val="24"/>
      <w:lang w:eastAsia="de-DE"/>
    </w:rPr>
  </w:style>
  <w:style w:type="character" w:customStyle="1" w:styleId="ListenabsatzZchn">
    <w:name w:val="Listenabsatz Zchn"/>
    <w:link w:val="Listenabsatz"/>
    <w:uiPriority w:val="34"/>
    <w:locked/>
    <w:rsid w:val="000063C6"/>
    <w:rPr>
      <w:sz w:val="24"/>
      <w:szCs w:val="24"/>
    </w:rPr>
  </w:style>
  <w:style w:type="paragraph" w:styleId="Beschriftung">
    <w:name w:val="caption"/>
    <w:basedOn w:val="Standard"/>
    <w:next w:val="Standard"/>
    <w:link w:val="BeschriftungZchn"/>
    <w:unhideWhenUsed/>
    <w:qFormat/>
    <w:rsid w:val="00545376"/>
    <w:rPr>
      <w:b/>
      <w:bCs/>
      <w:szCs w:val="20"/>
    </w:rPr>
  </w:style>
  <w:style w:type="character" w:customStyle="1" w:styleId="BeschriftungZchn">
    <w:name w:val="Beschriftung Zchn"/>
    <w:link w:val="Beschriftung"/>
    <w:rsid w:val="00545376"/>
    <w:rPr>
      <w:rFonts w:ascii="Arial" w:hAnsi="Arial"/>
      <w:b/>
      <w:bCs/>
      <w:lang w:eastAsia="ko-KR"/>
    </w:rPr>
  </w:style>
  <w:style w:type="character" w:styleId="IntensiveHervorhebung">
    <w:name w:val="Intense Emphasis"/>
    <w:uiPriority w:val="21"/>
    <w:qFormat/>
    <w:rsid w:val="00545376"/>
    <w:rPr>
      <w:i/>
      <w:iCs/>
      <w:color w:val="5B9BD5"/>
    </w:rPr>
  </w:style>
  <w:style w:type="character" w:styleId="Hervorhebung">
    <w:name w:val="Emphasis"/>
    <w:uiPriority w:val="20"/>
    <w:qFormat/>
    <w:rsid w:val="00545376"/>
    <w:rPr>
      <w:i/>
      <w:iCs/>
    </w:rPr>
  </w:style>
  <w:style w:type="character" w:styleId="SchwacheHervorhebung">
    <w:name w:val="Subtle Emphasis"/>
    <w:uiPriority w:val="19"/>
    <w:qFormat/>
    <w:rsid w:val="00545376"/>
    <w:rPr>
      <w:i/>
      <w:iCs/>
      <w:color w:val="404040"/>
    </w:rPr>
  </w:style>
  <w:style w:type="paragraph" w:styleId="Untertitel">
    <w:name w:val="Subtitle"/>
    <w:basedOn w:val="Standard"/>
    <w:next w:val="Standard"/>
    <w:link w:val="UntertitelZchn"/>
    <w:uiPriority w:val="11"/>
    <w:qFormat/>
    <w:rsid w:val="00545376"/>
    <w:pPr>
      <w:spacing w:after="60"/>
      <w:jc w:val="center"/>
      <w:outlineLvl w:val="1"/>
    </w:pPr>
    <w:rPr>
      <w:rFonts w:ascii="Calibri Light" w:hAnsi="Calibri Light"/>
      <w:sz w:val="24"/>
    </w:rPr>
  </w:style>
  <w:style w:type="character" w:customStyle="1" w:styleId="UntertitelZchn">
    <w:name w:val="Untertitel Zchn"/>
    <w:link w:val="Untertitel"/>
    <w:uiPriority w:val="11"/>
    <w:rsid w:val="00545376"/>
    <w:rPr>
      <w:rFonts w:ascii="Calibri Light" w:eastAsia="Times New Roman" w:hAnsi="Calibri Light" w:cs="Times New Roman"/>
      <w:sz w:val="24"/>
      <w:szCs w:val="24"/>
      <w:lang w:eastAsia="ko-KR"/>
    </w:rPr>
  </w:style>
  <w:style w:type="character" w:customStyle="1" w:styleId="berschrift1Zchn">
    <w:name w:val="Überschrift 1 Zchn"/>
    <w:link w:val="berschrift1"/>
    <w:uiPriority w:val="9"/>
    <w:rsid w:val="00545376"/>
    <w:rPr>
      <w:rFonts w:ascii="Calibri Light" w:eastAsia="Times New Roman" w:hAnsi="Calibri Light" w:cs="Times New Roman"/>
      <w:b/>
      <w:bCs/>
      <w:kern w:val="32"/>
      <w:sz w:val="32"/>
      <w:szCs w:val="32"/>
      <w:lang w:eastAsia="ko-KR"/>
    </w:rPr>
  </w:style>
  <w:style w:type="paragraph" w:styleId="KeinLeerraum">
    <w:name w:val="No Spacing"/>
    <w:uiPriority w:val="1"/>
    <w:qFormat/>
    <w:rsid w:val="00545376"/>
    <w:pPr>
      <w:jc w:val="both"/>
    </w:pPr>
    <w:rPr>
      <w:rFonts w:ascii="Arial" w:hAnsi="Arial"/>
      <w:szCs w:val="24"/>
      <w:lang w:val="de-DE" w:eastAsia="ko-KR"/>
    </w:rPr>
  </w:style>
  <w:style w:type="character" w:styleId="Kommentarzeichen">
    <w:name w:val="annotation reference"/>
    <w:basedOn w:val="Absatz-Standardschriftart"/>
    <w:uiPriority w:val="99"/>
    <w:semiHidden/>
    <w:unhideWhenUsed/>
    <w:rsid w:val="00E243C3"/>
    <w:rPr>
      <w:sz w:val="16"/>
      <w:szCs w:val="16"/>
    </w:rPr>
  </w:style>
  <w:style w:type="paragraph" w:styleId="Kommentartext">
    <w:name w:val="annotation text"/>
    <w:basedOn w:val="Standard"/>
    <w:link w:val="KommentartextZchn"/>
    <w:uiPriority w:val="99"/>
    <w:semiHidden/>
    <w:unhideWhenUsed/>
    <w:rsid w:val="00E243C3"/>
    <w:rPr>
      <w:szCs w:val="20"/>
    </w:rPr>
  </w:style>
  <w:style w:type="character" w:customStyle="1" w:styleId="KommentartextZchn">
    <w:name w:val="Kommentartext Zchn"/>
    <w:basedOn w:val="Absatz-Standardschriftart"/>
    <w:link w:val="Kommentartext"/>
    <w:uiPriority w:val="99"/>
    <w:semiHidden/>
    <w:rsid w:val="00E243C3"/>
    <w:rPr>
      <w:rFonts w:ascii="Arial" w:hAnsi="Arial"/>
      <w:lang w:val="de-DE" w:eastAsia="ko-KR"/>
    </w:rPr>
  </w:style>
  <w:style w:type="paragraph" w:styleId="Kommentarthema">
    <w:name w:val="annotation subject"/>
    <w:basedOn w:val="Kommentartext"/>
    <w:next w:val="Kommentartext"/>
    <w:link w:val="KommentarthemaZchn"/>
    <w:uiPriority w:val="99"/>
    <w:semiHidden/>
    <w:unhideWhenUsed/>
    <w:rsid w:val="00E243C3"/>
    <w:rPr>
      <w:b/>
      <w:bCs/>
    </w:rPr>
  </w:style>
  <w:style w:type="character" w:customStyle="1" w:styleId="KommentarthemaZchn">
    <w:name w:val="Kommentarthema Zchn"/>
    <w:basedOn w:val="KommentartextZchn"/>
    <w:link w:val="Kommentarthema"/>
    <w:uiPriority w:val="99"/>
    <w:semiHidden/>
    <w:rsid w:val="00E243C3"/>
    <w:rPr>
      <w:rFonts w:ascii="Arial" w:hAnsi="Arial"/>
      <w:b/>
      <w:bCs/>
      <w:lang w:val="de-DE" w:eastAsia="ko-KR"/>
    </w:rPr>
  </w:style>
  <w:style w:type="paragraph" w:styleId="Sprechblasentext">
    <w:name w:val="Balloon Text"/>
    <w:basedOn w:val="Standard"/>
    <w:link w:val="SprechblasentextZchn"/>
    <w:uiPriority w:val="99"/>
    <w:semiHidden/>
    <w:unhideWhenUsed/>
    <w:rsid w:val="00E243C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243C3"/>
    <w:rPr>
      <w:rFonts w:ascii="Segoe UI" w:hAnsi="Segoe UI" w:cs="Segoe UI"/>
      <w:sz w:val="18"/>
      <w:szCs w:val="18"/>
      <w:lang w:val="de-DE" w:eastAsia="ko-KR"/>
    </w:rPr>
  </w:style>
  <w:style w:type="paragraph" w:styleId="Funotentext">
    <w:name w:val="footnote text"/>
    <w:basedOn w:val="Standard"/>
    <w:link w:val="FunotentextZchn"/>
    <w:uiPriority w:val="99"/>
    <w:semiHidden/>
    <w:unhideWhenUsed/>
    <w:rsid w:val="00E95714"/>
    <w:rPr>
      <w:szCs w:val="20"/>
    </w:rPr>
  </w:style>
  <w:style w:type="character" w:customStyle="1" w:styleId="FunotentextZchn">
    <w:name w:val="Fußnotentext Zchn"/>
    <w:basedOn w:val="Absatz-Standardschriftart"/>
    <w:link w:val="Funotentext"/>
    <w:uiPriority w:val="99"/>
    <w:semiHidden/>
    <w:rsid w:val="00E95714"/>
    <w:rPr>
      <w:rFonts w:ascii="Arial" w:hAnsi="Arial"/>
      <w:lang w:val="de-D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641195">
      <w:bodyDiv w:val="1"/>
      <w:marLeft w:val="0"/>
      <w:marRight w:val="0"/>
      <w:marTop w:val="0"/>
      <w:marBottom w:val="0"/>
      <w:divBdr>
        <w:top w:val="none" w:sz="0" w:space="0" w:color="auto"/>
        <w:left w:val="none" w:sz="0" w:space="0" w:color="auto"/>
        <w:bottom w:val="none" w:sz="0" w:space="0" w:color="auto"/>
        <w:right w:val="none" w:sz="0" w:space="0" w:color="auto"/>
      </w:divBdr>
      <w:divsChild>
        <w:div w:id="1074086246">
          <w:marLeft w:val="806"/>
          <w:marRight w:val="0"/>
          <w:marTop w:val="75"/>
          <w:marBottom w:val="0"/>
          <w:divBdr>
            <w:top w:val="none" w:sz="0" w:space="0" w:color="auto"/>
            <w:left w:val="none" w:sz="0" w:space="0" w:color="auto"/>
            <w:bottom w:val="none" w:sz="0" w:space="0" w:color="auto"/>
            <w:right w:val="none" w:sz="0" w:space="0" w:color="auto"/>
          </w:divBdr>
        </w:div>
      </w:divsChild>
    </w:div>
    <w:div w:id="31217423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806"/>
          <w:marRight w:val="0"/>
          <w:marTop w:val="75"/>
          <w:marBottom w:val="0"/>
          <w:divBdr>
            <w:top w:val="none" w:sz="0" w:space="0" w:color="auto"/>
            <w:left w:val="none" w:sz="0" w:space="0" w:color="auto"/>
            <w:bottom w:val="none" w:sz="0" w:space="0" w:color="auto"/>
            <w:right w:val="none" w:sz="0" w:space="0" w:color="auto"/>
          </w:divBdr>
        </w:div>
      </w:divsChild>
    </w:div>
    <w:div w:id="928586971">
      <w:bodyDiv w:val="1"/>
      <w:marLeft w:val="0"/>
      <w:marRight w:val="0"/>
      <w:marTop w:val="0"/>
      <w:marBottom w:val="0"/>
      <w:divBdr>
        <w:top w:val="none" w:sz="0" w:space="0" w:color="auto"/>
        <w:left w:val="none" w:sz="0" w:space="0" w:color="auto"/>
        <w:bottom w:val="none" w:sz="0" w:space="0" w:color="auto"/>
        <w:right w:val="none" w:sz="0" w:space="0" w:color="auto"/>
      </w:divBdr>
      <w:divsChild>
        <w:div w:id="1739816680">
          <w:marLeft w:val="806"/>
          <w:marRight w:val="0"/>
          <w:marTop w:val="75"/>
          <w:marBottom w:val="0"/>
          <w:divBdr>
            <w:top w:val="none" w:sz="0" w:space="0" w:color="auto"/>
            <w:left w:val="none" w:sz="0" w:space="0" w:color="auto"/>
            <w:bottom w:val="none" w:sz="0" w:space="0" w:color="auto"/>
            <w:right w:val="none" w:sz="0" w:space="0" w:color="auto"/>
          </w:divBdr>
        </w:div>
      </w:divsChild>
    </w:div>
    <w:div w:id="1169828234">
      <w:bodyDiv w:val="1"/>
      <w:marLeft w:val="0"/>
      <w:marRight w:val="0"/>
      <w:marTop w:val="0"/>
      <w:marBottom w:val="0"/>
      <w:divBdr>
        <w:top w:val="none" w:sz="0" w:space="0" w:color="auto"/>
        <w:left w:val="none" w:sz="0" w:space="0" w:color="auto"/>
        <w:bottom w:val="none" w:sz="0" w:space="0" w:color="auto"/>
        <w:right w:val="none" w:sz="0" w:space="0" w:color="auto"/>
      </w:divBdr>
      <w:divsChild>
        <w:div w:id="891186749">
          <w:marLeft w:val="806"/>
          <w:marRight w:val="0"/>
          <w:marTop w:val="75"/>
          <w:marBottom w:val="0"/>
          <w:divBdr>
            <w:top w:val="none" w:sz="0" w:space="0" w:color="auto"/>
            <w:left w:val="none" w:sz="0" w:space="0" w:color="auto"/>
            <w:bottom w:val="none" w:sz="0" w:space="0" w:color="auto"/>
            <w:right w:val="none" w:sz="0" w:space="0" w:color="auto"/>
          </w:divBdr>
        </w:div>
      </w:divsChild>
    </w:div>
    <w:div w:id="204389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lexplus.at"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6793A-14D5-469F-9C7E-91EAAAEF3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4640</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Titel</vt:lpstr>
      <vt:lpstr>Titel</vt:lpstr>
    </vt:vector>
  </TitlesOfParts>
  <Company>TU-Wien Campuslizenz</Company>
  <LinksUpToDate>false</LinksUpToDate>
  <CharactersWithSpaces>5366</CharactersWithSpaces>
  <SharedDoc>false</SharedDoc>
  <HLinks>
    <vt:vector size="6" baseType="variant">
      <vt:variant>
        <vt:i4>851996</vt:i4>
      </vt:variant>
      <vt:variant>
        <vt:i4>12</vt:i4>
      </vt:variant>
      <vt:variant>
        <vt:i4>0</vt:i4>
      </vt:variant>
      <vt:variant>
        <vt:i4>5</vt:i4>
      </vt:variant>
      <vt:variant>
        <vt:lpwstr>https://www.flexplus.at/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Gerald</dc:creator>
  <cp:keywords/>
  <cp:lastModifiedBy>Carlo Corinaldesi</cp:lastModifiedBy>
  <cp:revision>11</cp:revision>
  <dcterms:created xsi:type="dcterms:W3CDTF">2018-10-24T08:45:00Z</dcterms:created>
  <dcterms:modified xsi:type="dcterms:W3CDTF">2018-11-07T11:01:00Z</dcterms:modified>
</cp:coreProperties>
</file>