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BF94D" w14:textId="77777777" w:rsidR="005E4D4F" w:rsidRPr="005E4D4F" w:rsidRDefault="005C517B" w:rsidP="005E4D4F">
      <w:pPr>
        <w:pStyle w:val="Abstract-Titel"/>
      </w:pPr>
      <w:r w:rsidRPr="005C517B">
        <w:t>Blockchain</w:t>
      </w:r>
      <w:r>
        <w:t>-A</w:t>
      </w:r>
      <w:r w:rsidRPr="005C517B">
        <w:t>nwendungen in der Energiewirtschaft am Be</w:t>
      </w:r>
      <w:r w:rsidRPr="005C517B">
        <w:t>i</w:t>
      </w:r>
      <w:r w:rsidRPr="005C517B">
        <w:t>spiel der TenneT-Piloten</w:t>
      </w:r>
    </w:p>
    <w:p w14:paraId="4BE7C93A" w14:textId="30701A87" w:rsidR="00BF05FA" w:rsidRDefault="000E7B1C" w:rsidP="00A156E4">
      <w:pPr>
        <w:pStyle w:val="AutorenOrganisation"/>
      </w:pPr>
      <w:r>
        <w:t xml:space="preserve">Themenbereich: </w:t>
      </w:r>
      <w:r w:rsidR="0079386C">
        <w:t>Flexibilität und Sektorkopplung</w:t>
      </w:r>
    </w:p>
    <w:p w14:paraId="161F9023" w14:textId="77777777" w:rsidR="005E4D4F" w:rsidRPr="005E4D4F" w:rsidRDefault="003F2F34" w:rsidP="00A156E4">
      <w:pPr>
        <w:pStyle w:val="AutorenOrganisation"/>
      </w:pPr>
      <w:r>
        <w:t xml:space="preserve">DI </w:t>
      </w:r>
      <w:r w:rsidR="000E7B1C">
        <w:t>Dr.</w:t>
      </w:r>
      <w:r>
        <w:t xml:space="preserve"> techn.</w:t>
      </w:r>
      <w:r w:rsidR="000E7B1C">
        <w:t xml:space="preserve"> Jürgen Neubarth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</w:p>
    <w:p w14:paraId="53E94EED" w14:textId="77777777" w:rsidR="005E4D4F" w:rsidRDefault="00A156E4" w:rsidP="005E4D4F">
      <w:pPr>
        <w:pStyle w:val="AutorenOrganisation"/>
      </w:pPr>
      <w:r>
        <w:rPr>
          <w:vertAlign w:val="superscript"/>
        </w:rPr>
        <w:t>(</w:t>
      </w:r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0E7B1C">
        <w:t>e3 consult</w:t>
      </w:r>
      <w:r w:rsidR="00A34005">
        <w:t xml:space="preserve"> GmbH</w:t>
      </w:r>
    </w:p>
    <w:p w14:paraId="3885CD7D" w14:textId="77777777" w:rsidR="00A07737" w:rsidRPr="005E4D4F" w:rsidRDefault="00A07737" w:rsidP="00FB69AE">
      <w:pPr>
        <w:rPr>
          <w:lang w:val="de-AT"/>
        </w:rPr>
      </w:pPr>
    </w:p>
    <w:p w14:paraId="002903C3" w14:textId="77777777" w:rsidR="005C517B" w:rsidRPr="005C517B" w:rsidRDefault="005E4D4F" w:rsidP="005C517B">
      <w:pPr>
        <w:pStyle w:val="Ueberschrift"/>
      </w:pPr>
      <w:r w:rsidRPr="005E4D4F">
        <w:t xml:space="preserve">Motivation und </w:t>
      </w:r>
      <w:r w:rsidR="00781F92">
        <w:t xml:space="preserve">zentrale </w:t>
      </w:r>
      <w:r w:rsidRPr="005E4D4F">
        <w:t>Fragestellung</w:t>
      </w:r>
    </w:p>
    <w:p w14:paraId="5B20B4D9" w14:textId="4E797970" w:rsidR="005C517B" w:rsidRDefault="005C517B" w:rsidP="005C517B">
      <w:pPr>
        <w:spacing w:after="120"/>
      </w:pPr>
      <w:r w:rsidRPr="00AE633D">
        <w:t>Spätestens seit der vermeintlichen Bitcoin-Blase ist Blockchain in aller Munde und au</w:t>
      </w:r>
      <w:r>
        <w:t>ch in der Ene</w:t>
      </w:r>
      <w:r>
        <w:t>r</w:t>
      </w:r>
      <w:r w:rsidRPr="00AE633D">
        <w:t xml:space="preserve">giewirtschaft kann sich mittlerweile kaum jemand mehr dem Thema entziehen. </w:t>
      </w:r>
      <w:r>
        <w:t xml:space="preserve">Der niederländisch-deutsche Übertragungsnetzbetreiber </w:t>
      </w:r>
      <w:r w:rsidRPr="00AE633D">
        <w:t xml:space="preserve">TenneT </w:t>
      </w:r>
      <w:r>
        <w:t>hat</w:t>
      </w:r>
      <w:r w:rsidRPr="00AE633D">
        <w:t xml:space="preserve"> </w:t>
      </w:r>
      <w:r>
        <w:t xml:space="preserve">daher bereits </w:t>
      </w:r>
      <w:r w:rsidRPr="00AE633D">
        <w:t xml:space="preserve">vor etwa </w:t>
      </w:r>
      <w:r>
        <w:t xml:space="preserve">2 </w:t>
      </w:r>
      <w:r w:rsidRPr="00AE633D">
        <w:t xml:space="preserve">Jahren </w:t>
      </w:r>
      <w:r>
        <w:t xml:space="preserve">beschlossen </w:t>
      </w:r>
      <w:r w:rsidRPr="00AE633D">
        <w:t>über erst</w:t>
      </w:r>
      <w:r>
        <w:t>e Pilot</w:t>
      </w:r>
      <w:r w:rsidRPr="00AE633D">
        <w:t>anwendungen</w:t>
      </w:r>
      <w:r>
        <w:t xml:space="preserve"> im Rahmen seiner</w:t>
      </w:r>
      <w:r w:rsidRPr="00AE633D">
        <w:t xml:space="preserve"> Crowd Balancing-Initiative</w:t>
      </w:r>
      <w:r>
        <w:t xml:space="preserve"> erste </w:t>
      </w:r>
      <w:r w:rsidRPr="00AE633D">
        <w:t>praxisrelevante Erfahru</w:t>
      </w:r>
      <w:r w:rsidRPr="00AE633D">
        <w:t>n</w:t>
      </w:r>
      <w:r w:rsidRPr="00AE633D">
        <w:t>gen mit der Blockchain-Technologie zu sammeln</w:t>
      </w:r>
      <w:r w:rsidR="0014424C">
        <w:t xml:space="preserve">, da </w:t>
      </w:r>
      <w:r w:rsidR="0079386C">
        <w:t>l</w:t>
      </w:r>
      <w:r>
        <w:t xml:space="preserve">angfristig die </w:t>
      </w:r>
      <w:r w:rsidR="0079386C">
        <w:t xml:space="preserve">grundsätzliche </w:t>
      </w:r>
      <w:r>
        <w:t xml:space="preserve">Herausforderung </w:t>
      </w:r>
      <w:r w:rsidR="0079386C">
        <w:t xml:space="preserve">besteht </w:t>
      </w:r>
      <w:r w:rsidRPr="00AE633D">
        <w:t>Hunderttausende</w:t>
      </w:r>
      <w:r>
        <w:t>n</w:t>
      </w:r>
      <w:r w:rsidRPr="00AE633D">
        <w:t xml:space="preserve"> oder gar Millionen an </w:t>
      </w:r>
      <w:r>
        <w:t xml:space="preserve">einzelnen </w:t>
      </w:r>
      <w:r w:rsidRPr="00AE633D">
        <w:t>Flexibilitätsanbieter</w:t>
      </w:r>
      <w:r>
        <w:t>n</w:t>
      </w:r>
      <w:r w:rsidRPr="00AE633D">
        <w:t xml:space="preserve"> </w:t>
      </w:r>
      <w:r w:rsidR="0014424C">
        <w:t>einen effizienten</w:t>
      </w:r>
      <w:r>
        <w:t xml:space="preserve"> </w:t>
      </w:r>
      <w:r w:rsidR="0079386C">
        <w:t>Z</w:t>
      </w:r>
      <w:r>
        <w:t>u</w:t>
      </w:r>
      <w:r>
        <w:t xml:space="preserve">tritt zu </w:t>
      </w:r>
      <w:r w:rsidR="0079386C">
        <w:t xml:space="preserve">den Systemdienstleistungsmärkte zu </w:t>
      </w:r>
      <w:r>
        <w:t>ermöglich</w:t>
      </w:r>
      <w:r w:rsidR="0014424C">
        <w:t>en</w:t>
      </w:r>
      <w:r>
        <w:t xml:space="preserve">. </w:t>
      </w:r>
      <w:r w:rsidR="00EC5B50">
        <w:t xml:space="preserve">Der Einsatz von </w:t>
      </w:r>
      <w:r w:rsidR="0014424C">
        <w:t>Blockchain</w:t>
      </w:r>
      <w:r w:rsidR="00EC5B50">
        <w:t>-</w:t>
      </w:r>
      <w:r w:rsidR="00EC5B50" w:rsidRPr="00165E10">
        <w:t>Technologie</w:t>
      </w:r>
      <w:r w:rsidR="0014424C">
        <w:t xml:space="preserve">n </w:t>
      </w:r>
      <w:r w:rsidR="00EC5B50">
        <w:t xml:space="preserve">zur </w:t>
      </w:r>
      <w:r w:rsidR="00EC5B50" w:rsidRPr="00913A02">
        <w:t>sicheren und vertrauenswürdigen Durchführung von Transaktionen</w:t>
      </w:r>
      <w:r w:rsidR="00EC5B50">
        <w:t xml:space="preserve"> stellt</w:t>
      </w:r>
      <w:r w:rsidR="00EC5B50" w:rsidRPr="00165E10">
        <w:t xml:space="preserve"> </w:t>
      </w:r>
      <w:r w:rsidR="00EC5B50">
        <w:t>dabei einen</w:t>
      </w:r>
      <w:r w:rsidR="00EC5B50" w:rsidRPr="00165E10">
        <w:t xml:space="preserve"> </w:t>
      </w:r>
      <w:r w:rsidR="00EC5B50">
        <w:t>mögl</w:t>
      </w:r>
      <w:r w:rsidR="00EC5B50">
        <w:t>i</w:t>
      </w:r>
      <w:r w:rsidR="00EC5B50">
        <w:t>chen Lösungsansatz dar</w:t>
      </w:r>
      <w:r w:rsidR="00EC5B50" w:rsidRPr="00165E10">
        <w:t xml:space="preserve">, um zukünftig </w:t>
      </w:r>
      <w:r w:rsidR="00EC5B50">
        <w:t xml:space="preserve">auch </w:t>
      </w:r>
      <w:r w:rsidR="00EC5B50" w:rsidRPr="00165E10">
        <w:t>Flexibilitätspotenziale von kleinen und kleinsten Erze</w:t>
      </w:r>
      <w:r w:rsidR="00EC5B50" w:rsidRPr="00165E10">
        <w:t>u</w:t>
      </w:r>
      <w:r w:rsidR="00EC5B50" w:rsidRPr="00165E10">
        <w:t>gern, Speichern und</w:t>
      </w:r>
      <w:r w:rsidR="00EC5B50">
        <w:t xml:space="preserve"> Verbrauchern effizient für System</w:t>
      </w:r>
      <w:r w:rsidR="00EC5B50" w:rsidRPr="00165E10">
        <w:t>dienstleistungen nutzen zu könne</w:t>
      </w:r>
      <w:r w:rsidR="0014424C">
        <w:t>n</w:t>
      </w:r>
      <w:r w:rsidRPr="00AE633D">
        <w:t xml:space="preserve">. </w:t>
      </w:r>
      <w:r w:rsidRPr="00A730C7">
        <w:t>Vor diesem Hi</w:t>
      </w:r>
      <w:r w:rsidRPr="00A730C7">
        <w:t>n</w:t>
      </w:r>
      <w:r w:rsidRPr="00A730C7">
        <w:t xml:space="preserve">tergrund stellt dieser Beitrag </w:t>
      </w:r>
      <w:r>
        <w:t xml:space="preserve">aktuelle </w:t>
      </w:r>
      <w:r w:rsidRPr="00A730C7">
        <w:t xml:space="preserve">Ergebnisse der </w:t>
      </w:r>
      <w:r>
        <w:t>TenneT-Pilotprojekte vor und versucht anhand der bisherigen Erfahrungen eine Einordnung der Blockchain-Technologie in den übergeordneten energiewirtsch</w:t>
      </w:r>
      <w:r w:rsidR="00637FA3">
        <w:t>aftlichen Kontext zu g</w:t>
      </w:r>
      <w:r w:rsidR="00637FA3">
        <w:t>e</w:t>
      </w:r>
      <w:r w:rsidR="00637FA3">
        <w:t>ben.</w:t>
      </w:r>
    </w:p>
    <w:p w14:paraId="10C6D076" w14:textId="77777777" w:rsidR="00781F92" w:rsidRDefault="00781F92" w:rsidP="00EC5B50"/>
    <w:p w14:paraId="3637FA5C" w14:textId="77777777" w:rsidR="00781F92" w:rsidRPr="005E4D4F" w:rsidRDefault="00781F92" w:rsidP="00781F92">
      <w:pPr>
        <w:pStyle w:val="Ueberschrift"/>
      </w:pPr>
      <w:r w:rsidRPr="005E4D4F">
        <w:t>Methodische Vorgangsweise</w:t>
      </w:r>
    </w:p>
    <w:p w14:paraId="7E0ABE85" w14:textId="1DB77D67" w:rsidR="0079386C" w:rsidRDefault="0079386C" w:rsidP="00781F92">
      <w:r w:rsidRPr="00165E10">
        <w:t xml:space="preserve">TenneT </w:t>
      </w:r>
      <w:r>
        <w:t>verfolgte den Ansatz einer privaten Blockchain-Lösung mit klar geregelten und vorab definie</w:t>
      </w:r>
      <w:r>
        <w:t>r</w:t>
      </w:r>
      <w:r>
        <w:t>ten Zugangsrechten und nicht den Ansatz einer öffentlichen (</w:t>
      </w:r>
      <w:proofErr w:type="spellStart"/>
      <w:r>
        <w:t>public</w:t>
      </w:r>
      <w:proofErr w:type="spellEnd"/>
      <w:r>
        <w:t xml:space="preserve">) </w:t>
      </w:r>
      <w:r w:rsidRPr="00165E10">
        <w:t>Blockchain</w:t>
      </w:r>
      <w:r>
        <w:t xml:space="preserve"> mit anonymen, per se nicht vertrauenswürdigen Teilnehmern. Im Gegensatz zu einer öffentl</w:t>
      </w:r>
      <w:r>
        <w:t>i</w:t>
      </w:r>
      <w:r>
        <w:t xml:space="preserve">chen Blockchain (bspw. Bitcoin und andere </w:t>
      </w:r>
      <w:proofErr w:type="spellStart"/>
      <w:r>
        <w:t>Krypto</w:t>
      </w:r>
      <w:proofErr w:type="spellEnd"/>
      <w:r>
        <w:t xml:space="preserve">-Währungen) sind in einer privaten, </w:t>
      </w:r>
      <w:proofErr w:type="spellStart"/>
      <w:r w:rsidRPr="00165E10">
        <w:t>permissioned</w:t>
      </w:r>
      <w:proofErr w:type="spellEnd"/>
      <w:r w:rsidRPr="00165E10">
        <w:t xml:space="preserve"> Blockchain</w:t>
      </w:r>
      <w:r>
        <w:t xml:space="preserve"> die </w:t>
      </w:r>
      <w:r w:rsidRPr="00165E10">
        <w:t>Teilnehmer b</w:t>
      </w:r>
      <w:r w:rsidRPr="00165E10">
        <w:t>e</w:t>
      </w:r>
      <w:r w:rsidRPr="00165E10">
        <w:t>kannt</w:t>
      </w:r>
      <w:r>
        <w:t>, wodurch</w:t>
      </w:r>
      <w:r w:rsidRPr="00165E10">
        <w:t xml:space="preserve"> ein </w:t>
      </w:r>
      <w:r>
        <w:t xml:space="preserve">Teilnehmer </w:t>
      </w:r>
      <w:r w:rsidRPr="00165E10">
        <w:t>übergreifender Ko</w:t>
      </w:r>
      <w:r w:rsidRPr="00165E10">
        <w:t>n</w:t>
      </w:r>
      <w:r w:rsidRPr="00165E10">
        <w:t>sens mit verhältnismäßig wenig Rechenaufwand und damit Energieverbrauch er</w:t>
      </w:r>
      <w:r>
        <w:t>reicht werden kann</w:t>
      </w:r>
      <w:r w:rsidRPr="00165E10">
        <w:t xml:space="preserve">. </w:t>
      </w:r>
      <w:r>
        <w:t xml:space="preserve">Die von TenneT </w:t>
      </w:r>
      <w:r w:rsidRPr="001121F6">
        <w:t xml:space="preserve">gemeinsam mit dem Technologie-Partner IBM in </w:t>
      </w:r>
      <w:proofErr w:type="spellStart"/>
      <w:r w:rsidRPr="001121F6">
        <w:t>Hyperledger</w:t>
      </w:r>
      <w:proofErr w:type="spellEnd"/>
      <w:r w:rsidRPr="001121F6">
        <w:t xml:space="preserve"> </w:t>
      </w:r>
      <w:proofErr w:type="spellStart"/>
      <w:r w:rsidRPr="001121F6">
        <w:t>Fabric</w:t>
      </w:r>
      <w:proofErr w:type="spellEnd"/>
      <w:r w:rsidRPr="001121F6">
        <w:t xml:space="preserve"> </w:t>
      </w:r>
      <w:r>
        <w:t xml:space="preserve">als </w:t>
      </w:r>
      <w:proofErr w:type="spellStart"/>
      <w:r>
        <w:t>permissioned</w:t>
      </w:r>
      <w:proofErr w:type="spellEnd"/>
      <w:r>
        <w:t xml:space="preserve"> </w:t>
      </w:r>
      <w:r w:rsidRPr="00165E10">
        <w:t>Bus</w:t>
      </w:r>
      <w:r w:rsidRPr="00165E10">
        <w:t>i</w:t>
      </w:r>
      <w:r w:rsidRPr="00165E10">
        <w:t>ness Net</w:t>
      </w:r>
      <w:r>
        <w:t>work</w:t>
      </w:r>
      <w:r w:rsidRPr="00165E10">
        <w:t xml:space="preserve"> </w:t>
      </w:r>
      <w:r>
        <w:t xml:space="preserve">entwickelte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Ledger</w:t>
      </w:r>
      <w:proofErr w:type="spellEnd"/>
      <w:r>
        <w:t xml:space="preserve"> stellt dabei eine Variante der Blockchain-Technologie dar. In der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Ledger</w:t>
      </w:r>
      <w:proofErr w:type="spellEnd"/>
      <w:r>
        <w:t xml:space="preserve"> werden relevante Daten und Informationen</w:t>
      </w:r>
      <w:r w:rsidRPr="005D1B33">
        <w:t xml:space="preserve"> </w:t>
      </w:r>
      <w:r>
        <w:t xml:space="preserve">zur Erbringung </w:t>
      </w:r>
      <w:r w:rsidRPr="003E15B8">
        <w:t>der Flexibilitätsdienstleistungen</w:t>
      </w:r>
      <w:r>
        <w:t xml:space="preserve"> vorgehalten und als net</w:t>
      </w:r>
      <w:r>
        <w:t>z</w:t>
      </w:r>
      <w:r>
        <w:t>werkübergre</w:t>
      </w:r>
      <w:r>
        <w:t>i</w:t>
      </w:r>
      <w:r>
        <w:t>fender Datensatz den Teilnehmern als „</w:t>
      </w:r>
      <w:proofErr w:type="spellStart"/>
      <w:r w:rsidRPr="0069465E">
        <w:t>single</w:t>
      </w:r>
      <w:proofErr w:type="spellEnd"/>
      <w:r w:rsidRPr="0069465E">
        <w:t xml:space="preserve"> </w:t>
      </w:r>
      <w:proofErr w:type="spellStart"/>
      <w:r w:rsidRPr="0069465E">
        <w:t>source</w:t>
      </w:r>
      <w:proofErr w:type="spellEnd"/>
      <w:r w:rsidRPr="0069465E">
        <w:t xml:space="preserve"> </w:t>
      </w:r>
      <w:proofErr w:type="spellStart"/>
      <w:r w:rsidRPr="0069465E">
        <w:t>of</w:t>
      </w:r>
      <w:proofErr w:type="spellEnd"/>
      <w:r w:rsidRPr="0069465E">
        <w:t xml:space="preserve"> </w:t>
      </w:r>
      <w:proofErr w:type="spellStart"/>
      <w:r w:rsidRPr="0069465E">
        <w:t>truth</w:t>
      </w:r>
      <w:proofErr w:type="spellEnd"/>
      <w:r>
        <w:t>“ zur Verfügung gestellt. D</w:t>
      </w:r>
      <w:r w:rsidRPr="00CE7C92">
        <w:t xml:space="preserve">ie einzelnen </w:t>
      </w:r>
      <w:r w:rsidR="0014424C">
        <w:t>Pilot-Partner</w:t>
      </w:r>
      <w:r w:rsidRPr="00CE7C92">
        <w:t xml:space="preserve"> </w:t>
      </w:r>
      <w:r>
        <w:t xml:space="preserve">am Blockchain-Netzwerk haben </w:t>
      </w:r>
      <w:r w:rsidRPr="00CE7C92">
        <w:t>entsprechend vordefinierter Z</w:t>
      </w:r>
      <w:r w:rsidRPr="00CE7C92">
        <w:t>u</w:t>
      </w:r>
      <w:r w:rsidRPr="00CE7C92">
        <w:t xml:space="preserve">griffsrechte einen </w:t>
      </w:r>
      <w:r>
        <w:t>individuell abgestimmten</w:t>
      </w:r>
      <w:r w:rsidRPr="00CE7C92">
        <w:t xml:space="preserve"> Zugang zu den Daten</w:t>
      </w:r>
      <w:r>
        <w:t>, wobei die Integrität der Daten durch Anwe</w:t>
      </w:r>
      <w:r>
        <w:t>n</w:t>
      </w:r>
      <w:r>
        <w:t>dung kryptografischer Methoden sichergestellt wird. Mit der Entwicklung der TenneT Bl</w:t>
      </w:r>
      <w:r w:rsidRPr="00B63AC0">
        <w:t xml:space="preserve">ockchain-Lösung </w:t>
      </w:r>
      <w:r>
        <w:t xml:space="preserve">wurde </w:t>
      </w:r>
      <w:r w:rsidRPr="00B63AC0">
        <w:t xml:space="preserve">in einem ersten Schritt </w:t>
      </w:r>
      <w:r>
        <w:t>im Rahmen von zwei konkreten Pilot-Projekten in den Niede</w:t>
      </w:r>
      <w:r>
        <w:t>r</w:t>
      </w:r>
      <w:r>
        <w:t>landen und in Deutschland begonnen. I</w:t>
      </w:r>
      <w:r w:rsidRPr="00AE633D">
        <w:t xml:space="preserve">n </w:t>
      </w:r>
      <w:r>
        <w:t>Deutschland wird dabei gemeinsam</w:t>
      </w:r>
      <w:r w:rsidRPr="00AE633D">
        <w:t xml:space="preserve"> mit der sonnen </w:t>
      </w:r>
      <w:proofErr w:type="spellStart"/>
      <w:r w:rsidRPr="00AE633D">
        <w:t>eSe</w:t>
      </w:r>
      <w:r w:rsidRPr="00AE633D">
        <w:t>r</w:t>
      </w:r>
      <w:r w:rsidRPr="00AE633D">
        <w:t>vice</w:t>
      </w:r>
      <w:r>
        <w:t>s</w:t>
      </w:r>
      <w:proofErr w:type="spellEnd"/>
      <w:r w:rsidRPr="00AE633D">
        <w:t xml:space="preserve"> GmbH </w:t>
      </w:r>
      <w:r>
        <w:t xml:space="preserve">die Nutzbarmachung von </w:t>
      </w:r>
      <w:r w:rsidRPr="00AE633D">
        <w:t>PV-Heimbatteriespeichern für Redispatch-Dienstleistungen im Rahmen des Eng</w:t>
      </w:r>
      <w:r>
        <w:t>passmanagements e</w:t>
      </w:r>
      <w:r>
        <w:t>r</w:t>
      </w:r>
      <w:r>
        <w:t>probt</w:t>
      </w:r>
      <w:r w:rsidRPr="00AE633D">
        <w:t xml:space="preserve">. </w:t>
      </w:r>
      <w:r>
        <w:t xml:space="preserve">In einem parallelen Pilotprojekt wird in den Niederlanden </w:t>
      </w:r>
      <w:r w:rsidRPr="00607752">
        <w:rPr>
          <w:rFonts w:cs="Arial"/>
          <w:szCs w:val="20"/>
        </w:rPr>
        <w:t xml:space="preserve">mit dem Ökostromlieferanten Vandebron </w:t>
      </w:r>
      <w:r>
        <w:rPr>
          <w:rFonts w:cs="Arial"/>
          <w:szCs w:val="20"/>
        </w:rPr>
        <w:t>die Bereitstellung von Sekundärregelleistung am kurzfrist</w:t>
      </w:r>
      <w:r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gen Regelarbeitsmarkt aus einer </w:t>
      </w:r>
      <w:r w:rsidRPr="00607752">
        <w:rPr>
          <w:rFonts w:cs="Arial"/>
          <w:szCs w:val="20"/>
        </w:rPr>
        <w:t>Flotte von Tesla Elektro-Fahrzeugen</w:t>
      </w:r>
      <w:r>
        <w:rPr>
          <w:rFonts w:cs="Arial"/>
          <w:szCs w:val="20"/>
        </w:rPr>
        <w:t xml:space="preserve"> getestet.</w:t>
      </w:r>
    </w:p>
    <w:p w14:paraId="7D3BE694" w14:textId="77777777" w:rsidR="0079386C" w:rsidRDefault="0079386C" w:rsidP="00781F92"/>
    <w:p w14:paraId="4D26FC00" w14:textId="3640F16D" w:rsidR="00EC5B50" w:rsidRDefault="00781F92" w:rsidP="00EC5B50">
      <w:pPr>
        <w:pStyle w:val="Ueberschrift"/>
        <w:keepNext/>
      </w:pPr>
      <w:r w:rsidRPr="005E4D4F">
        <w:t>Ergebnisse und Schlussfolgerungen</w:t>
      </w:r>
    </w:p>
    <w:p w14:paraId="6E50F22A" w14:textId="615C2B62" w:rsidR="00EC5B50" w:rsidRPr="005C517B" w:rsidRDefault="00EC5B50" w:rsidP="00EC5B50">
      <w:pPr>
        <w:spacing w:after="120"/>
        <w:rPr>
          <w:rFonts w:cs="Arial"/>
        </w:rPr>
      </w:pPr>
      <w:r>
        <w:t xml:space="preserve">In der ersten Phase des deutschen Pilotprojekts wurden aus bis zu 130 </w:t>
      </w:r>
      <w:proofErr w:type="spellStart"/>
      <w:r>
        <w:t>sonnenBatterien</w:t>
      </w:r>
      <w:proofErr w:type="spellEnd"/>
      <w:r>
        <w:t xml:space="preserve"> mit einer Leistung von in Summe knapp 400 kW Redispatch-Dienstleistungen erbracht. </w:t>
      </w:r>
      <w:r w:rsidR="0079386C">
        <w:t>Die Evaluierung des bisherigen Pilotbetriebs hat gezeigt, dass eine Blockchain-basierte L</w:t>
      </w:r>
      <w:r w:rsidR="0079386C">
        <w:t>ö</w:t>
      </w:r>
      <w:r w:rsidR="0079386C">
        <w:t>sung einen wesentlichen Beitrag zur Integration von kleinteiligen dezentralen Anlagen in den Systemdiens</w:t>
      </w:r>
      <w:r w:rsidR="0079386C">
        <w:t>t</w:t>
      </w:r>
      <w:r w:rsidR="0079386C">
        <w:t>leistungsmarkt liefern kann. Neben einer zuverlässigen und manipulationss</w:t>
      </w:r>
      <w:r w:rsidR="0079386C">
        <w:t>i</w:t>
      </w:r>
      <w:r w:rsidR="0079386C">
        <w:t>cheren Aufzeichnung von Transaktionen zwischen TenneT und dem Anbieter von Systemdienstleistungen kann vor allem die Möglichkeit einer automat</w:t>
      </w:r>
      <w:r w:rsidR="0079386C">
        <w:t>i</w:t>
      </w:r>
      <w:r w:rsidR="0079386C">
        <w:t>sierbaren Abwicklung der Prozessschritte auf der „</w:t>
      </w:r>
      <w:proofErr w:type="spellStart"/>
      <w:r w:rsidR="0079386C">
        <w:t>distributed</w:t>
      </w:r>
      <w:proofErr w:type="spellEnd"/>
      <w:r w:rsidR="0079386C">
        <w:t xml:space="preserve"> </w:t>
      </w:r>
      <w:proofErr w:type="spellStart"/>
      <w:r w:rsidR="0079386C">
        <w:t>ledger</w:t>
      </w:r>
      <w:proofErr w:type="spellEnd"/>
      <w:r w:rsidR="0079386C">
        <w:t>“ für die einzelnen Batterien bzw. dezentralen A</w:t>
      </w:r>
      <w:r w:rsidR="0079386C">
        <w:t>n</w:t>
      </w:r>
      <w:r w:rsidR="0079386C">
        <w:t>lagen einen wesentlichen Mehrwert der Blockchain-Technologie darstellen.</w:t>
      </w:r>
      <w:r>
        <w:t xml:space="preserve"> </w:t>
      </w:r>
      <w:r w:rsidR="0079386C">
        <w:t>Neben Blockchain-spezifischen Erkenntnissen hat der Pilot jedoch auch gezeigt, dass una</w:t>
      </w:r>
      <w:r w:rsidR="0079386C">
        <w:t>b</w:t>
      </w:r>
      <w:r w:rsidR="0079386C">
        <w:t>hängig von der IT-Landschaft ein Handlungsbedarf auf regulatorischer Ebene zur Verbesserung der Randbedingu</w:t>
      </w:r>
      <w:r w:rsidR="0079386C">
        <w:t>n</w:t>
      </w:r>
      <w:r w:rsidR="0079386C">
        <w:lastRenderedPageBreak/>
        <w:t xml:space="preserve">gen für Batteriespeicher bzw. dezentrale </w:t>
      </w:r>
      <w:r w:rsidR="0079386C" w:rsidRPr="00B77323">
        <w:rPr>
          <w:spacing w:val="-2"/>
          <w:szCs w:val="22"/>
        </w:rPr>
        <w:t>Flexibilitätsoptionen</w:t>
      </w:r>
      <w:r w:rsidR="0079386C">
        <w:t xml:space="preserve"> </w:t>
      </w:r>
      <w:r w:rsidR="0079386C" w:rsidRPr="00B77323">
        <w:rPr>
          <w:spacing w:val="-2"/>
          <w:szCs w:val="22"/>
        </w:rPr>
        <w:t>besteht</w:t>
      </w:r>
      <w:r w:rsidR="0079386C">
        <w:t>.</w:t>
      </w:r>
      <w:r>
        <w:t xml:space="preserve"> Insbesondere sollte ergänzend</w:t>
      </w:r>
      <w:r w:rsidRPr="00797391">
        <w:t xml:space="preserve"> zum verpflichtenden kostenbasierten Redispatch für kleine d</w:t>
      </w:r>
      <w:r w:rsidRPr="00797391">
        <w:t>e</w:t>
      </w:r>
      <w:r w:rsidRPr="00797391">
        <w:t>zentrale Anlagen ein marktbasiertes Redispatch auf freiwilliger Basis eingeführt werden</w:t>
      </w:r>
      <w:r>
        <w:t>, da über einen reinen kostenbasierten Verg</w:t>
      </w:r>
      <w:r>
        <w:t>ü</w:t>
      </w:r>
      <w:r>
        <w:t>tungsmechanismus</w:t>
      </w:r>
      <w:r w:rsidRPr="00EC5B50">
        <w:t xml:space="preserve"> </w:t>
      </w:r>
      <w:r>
        <w:t xml:space="preserve">grundsätzlich kein wirtschaftlicher Anreiz zur freiwilligen Bereitstellung von </w:t>
      </w:r>
      <w:r w:rsidRPr="003D7FA7">
        <w:t>Redi</w:t>
      </w:r>
      <w:r w:rsidRPr="003D7FA7">
        <w:t>s</w:t>
      </w:r>
      <w:r w:rsidRPr="003D7FA7">
        <w:t>patch-Dienstleistungen</w:t>
      </w:r>
      <w:r>
        <w:t xml:space="preserve"> besteht. </w:t>
      </w:r>
      <w:proofErr w:type="spellStart"/>
      <w:r>
        <w:t>Weiters</w:t>
      </w:r>
      <w:proofErr w:type="spellEnd"/>
      <w:r>
        <w:t xml:space="preserve"> besteht die Notwendigkeit den </w:t>
      </w:r>
      <w:r w:rsidRPr="00797391">
        <w:t>regu</w:t>
      </w:r>
      <w:r w:rsidR="00523200">
        <w:t>latorischen Rahmen</w:t>
      </w:r>
      <w:r w:rsidRPr="00797391">
        <w:t xml:space="preserve"> </w:t>
      </w:r>
      <w:r>
        <w:t>d</w:t>
      </w:r>
      <w:r>
        <w:t>a</w:t>
      </w:r>
      <w:r>
        <w:t>hingehend weiterzuentwickeln</w:t>
      </w:r>
      <w:r w:rsidRPr="00797391">
        <w:t xml:space="preserve">, </w:t>
      </w:r>
      <w:r>
        <w:t xml:space="preserve">dass </w:t>
      </w:r>
      <w:r w:rsidRPr="00797391">
        <w:t>dezentrale Flexibilitätsoptionen bei gemischten Geschäftsmode</w:t>
      </w:r>
      <w:r w:rsidRPr="00797391">
        <w:t>l</w:t>
      </w:r>
      <w:r w:rsidRPr="00797391">
        <w:t xml:space="preserve">len nicht einseitig </w:t>
      </w:r>
      <w:r w:rsidR="0014424C">
        <w:t xml:space="preserve">durch bspw. Netzentgelte oder EEG-Umlage </w:t>
      </w:r>
      <w:r w:rsidRPr="00797391">
        <w:t>belas</w:t>
      </w:r>
      <w:r w:rsidR="0014424C">
        <w:t>tet werden</w:t>
      </w:r>
      <w:r w:rsidRPr="00797391">
        <w:t xml:space="preserve">. </w:t>
      </w:r>
      <w:r w:rsidRPr="003F272F">
        <w:t>Zusätzlich e</w:t>
      </w:r>
      <w:r w:rsidRPr="003F272F">
        <w:t>r</w:t>
      </w:r>
      <w:r w:rsidRPr="003F272F">
        <w:t xml:space="preserve">fordert die Bereitstellung von </w:t>
      </w:r>
      <w:r w:rsidRPr="00FC1540">
        <w:t>Redispatch-</w:t>
      </w:r>
      <w:r>
        <w:t xml:space="preserve"> und anderen Systemdienstleistungen aus einer zunehmenden Zahl dezentraler Anlagen eine Koordination mit den betroffenen Verteilnetzbetreibern. </w:t>
      </w:r>
      <w:r w:rsidR="00523200">
        <w:t>Dieser Aspekt</w:t>
      </w:r>
      <w:r w:rsidR="0014424C">
        <w:t xml:space="preserve"> wird neben anderen Aspekten</w:t>
      </w:r>
      <w:r w:rsidRPr="003F272F">
        <w:t xml:space="preserve"> </w:t>
      </w:r>
      <w:r w:rsidR="0014424C">
        <w:t xml:space="preserve">bei der kontinuierlichen Weiterentwicklung </w:t>
      </w:r>
      <w:r w:rsidRPr="003F272F">
        <w:t>de</w:t>
      </w:r>
      <w:r>
        <w:t>r</w:t>
      </w:r>
      <w:r w:rsidRPr="003F272F">
        <w:t xml:space="preserve"> Blockchain-Piloten </w:t>
      </w:r>
      <w:r w:rsidR="0014424C">
        <w:t>berüc</w:t>
      </w:r>
      <w:r w:rsidR="0014424C">
        <w:t>k</w:t>
      </w:r>
      <w:r w:rsidR="0014424C">
        <w:t>sichtigt</w:t>
      </w:r>
      <w:r>
        <w:t>.</w:t>
      </w:r>
    </w:p>
    <w:sectPr w:rsidR="00EC5B50" w:rsidRPr="005C51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02EB1" w14:textId="77777777" w:rsidR="0014424C" w:rsidRDefault="0014424C">
      <w:r>
        <w:separator/>
      </w:r>
    </w:p>
  </w:endnote>
  <w:endnote w:type="continuationSeparator" w:id="0">
    <w:p w14:paraId="723F4232" w14:textId="77777777" w:rsidR="0014424C" w:rsidRDefault="0014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3B32E" w14:textId="77777777" w:rsidR="0014424C" w:rsidRDefault="0014424C">
      <w:r>
        <w:separator/>
      </w:r>
    </w:p>
  </w:footnote>
  <w:footnote w:type="continuationSeparator" w:id="0">
    <w:p w14:paraId="58C43B6A" w14:textId="77777777" w:rsidR="0014424C" w:rsidRDefault="0014424C">
      <w:r>
        <w:continuationSeparator/>
      </w:r>
    </w:p>
  </w:footnote>
  <w:footnote w:id="1">
    <w:p w14:paraId="37B63FA9" w14:textId="4D2611C4" w:rsidR="0014424C" w:rsidRPr="00FB69AE" w:rsidRDefault="0014424C" w:rsidP="002014D3">
      <w:r w:rsidRPr="00A115D2">
        <w:rPr>
          <w:rStyle w:val="Funotenzeichen"/>
        </w:rPr>
        <w:footnoteRef/>
      </w:r>
      <w:r w:rsidRPr="00D53E86">
        <w:t xml:space="preserve"> </w:t>
      </w:r>
      <w:r>
        <w:t>A.-Hofer-Stra</w:t>
      </w:r>
      <w:bookmarkStart w:id="0" w:name="_GoBack"/>
      <w:bookmarkEnd w:id="0"/>
      <w:r>
        <w:t xml:space="preserve">ße 28a, 6020 Innsbruck, </w:t>
      </w:r>
      <w:hyperlink r:id="rId1" w:history="1">
        <w:r w:rsidRPr="00AF444F">
          <w:rPr>
            <w:rStyle w:val="Link"/>
          </w:rPr>
          <w:t>j.neubarth@e3-consult.at</w:t>
        </w:r>
      </w:hyperlink>
      <w:r>
        <w:t>, www.e3-consult.at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071F"/>
    <w:multiLevelType w:val="multilevel"/>
    <w:tmpl w:val="0978BA90"/>
    <w:numStyleLink w:val="Aufzhlung"/>
  </w:abstractNum>
  <w:abstractNum w:abstractNumId="1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B55506"/>
    <w:multiLevelType w:val="hybridMultilevel"/>
    <w:tmpl w:val="2752E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75967"/>
    <w:multiLevelType w:val="multilevel"/>
    <w:tmpl w:val="0978BA90"/>
    <w:numStyleLink w:val="Aufzhlung"/>
  </w:abstractNum>
  <w:abstractNum w:abstractNumId="4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D4F"/>
    <w:rsid w:val="00010E92"/>
    <w:rsid w:val="00012D35"/>
    <w:rsid w:val="000322C4"/>
    <w:rsid w:val="0004153C"/>
    <w:rsid w:val="00057D93"/>
    <w:rsid w:val="00074557"/>
    <w:rsid w:val="000D463D"/>
    <w:rsid w:val="000D5D3E"/>
    <w:rsid w:val="000E7B1C"/>
    <w:rsid w:val="000F1033"/>
    <w:rsid w:val="000F1115"/>
    <w:rsid w:val="0014424C"/>
    <w:rsid w:val="00153C1A"/>
    <w:rsid w:val="00187CCC"/>
    <w:rsid w:val="001D599D"/>
    <w:rsid w:val="001E185D"/>
    <w:rsid w:val="001E5697"/>
    <w:rsid w:val="001F030E"/>
    <w:rsid w:val="001F4CF7"/>
    <w:rsid w:val="002014D3"/>
    <w:rsid w:val="00212594"/>
    <w:rsid w:val="00227125"/>
    <w:rsid w:val="00262FD5"/>
    <w:rsid w:val="002937E0"/>
    <w:rsid w:val="002946B8"/>
    <w:rsid w:val="002A126D"/>
    <w:rsid w:val="002B0613"/>
    <w:rsid w:val="002B2388"/>
    <w:rsid w:val="002D0AC0"/>
    <w:rsid w:val="00300571"/>
    <w:rsid w:val="0030346F"/>
    <w:rsid w:val="003729AB"/>
    <w:rsid w:val="00386303"/>
    <w:rsid w:val="003A73AF"/>
    <w:rsid w:val="003C28FE"/>
    <w:rsid w:val="003D2F6E"/>
    <w:rsid w:val="003F2F34"/>
    <w:rsid w:val="003F495B"/>
    <w:rsid w:val="004030C4"/>
    <w:rsid w:val="00432513"/>
    <w:rsid w:val="00483B87"/>
    <w:rsid w:val="004B0642"/>
    <w:rsid w:val="004C4972"/>
    <w:rsid w:val="004F49EA"/>
    <w:rsid w:val="004F53F9"/>
    <w:rsid w:val="00523200"/>
    <w:rsid w:val="005C517B"/>
    <w:rsid w:val="005E4D4F"/>
    <w:rsid w:val="00622D88"/>
    <w:rsid w:val="00637FA3"/>
    <w:rsid w:val="006515F2"/>
    <w:rsid w:val="00674F11"/>
    <w:rsid w:val="00680CD8"/>
    <w:rsid w:val="0070183B"/>
    <w:rsid w:val="00705933"/>
    <w:rsid w:val="00725F9A"/>
    <w:rsid w:val="007378C8"/>
    <w:rsid w:val="00741EC0"/>
    <w:rsid w:val="00760D51"/>
    <w:rsid w:val="00771399"/>
    <w:rsid w:val="00781F92"/>
    <w:rsid w:val="0079386C"/>
    <w:rsid w:val="007A2EB3"/>
    <w:rsid w:val="00803917"/>
    <w:rsid w:val="00867057"/>
    <w:rsid w:val="008C4904"/>
    <w:rsid w:val="008F73F9"/>
    <w:rsid w:val="00902A0F"/>
    <w:rsid w:val="00903071"/>
    <w:rsid w:val="009425EE"/>
    <w:rsid w:val="0098057D"/>
    <w:rsid w:val="009833A8"/>
    <w:rsid w:val="00985E02"/>
    <w:rsid w:val="0099436A"/>
    <w:rsid w:val="009A56C8"/>
    <w:rsid w:val="009E44C7"/>
    <w:rsid w:val="00A07737"/>
    <w:rsid w:val="00A156E4"/>
    <w:rsid w:val="00A177E9"/>
    <w:rsid w:val="00A34005"/>
    <w:rsid w:val="00A730C7"/>
    <w:rsid w:val="00A74CB5"/>
    <w:rsid w:val="00A82581"/>
    <w:rsid w:val="00AC2C51"/>
    <w:rsid w:val="00B0464F"/>
    <w:rsid w:val="00B65929"/>
    <w:rsid w:val="00B6699B"/>
    <w:rsid w:val="00BE1485"/>
    <w:rsid w:val="00BF05FA"/>
    <w:rsid w:val="00BF2BC6"/>
    <w:rsid w:val="00BF2C67"/>
    <w:rsid w:val="00C147DC"/>
    <w:rsid w:val="00C25059"/>
    <w:rsid w:val="00C668AE"/>
    <w:rsid w:val="00C72F69"/>
    <w:rsid w:val="00C764C5"/>
    <w:rsid w:val="00C846D5"/>
    <w:rsid w:val="00CE1A70"/>
    <w:rsid w:val="00CF2455"/>
    <w:rsid w:val="00D53E86"/>
    <w:rsid w:val="00D658C4"/>
    <w:rsid w:val="00D833B3"/>
    <w:rsid w:val="00DA7A50"/>
    <w:rsid w:val="00E93F14"/>
    <w:rsid w:val="00EC5B50"/>
    <w:rsid w:val="00EF3649"/>
    <w:rsid w:val="00F544E3"/>
    <w:rsid w:val="00F67BB6"/>
    <w:rsid w:val="00F97656"/>
    <w:rsid w:val="00FB69AE"/>
    <w:rsid w:val="00FC3350"/>
    <w:rsid w:val="00FE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820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uiPriority w:val="99"/>
    <w:rsid w:val="005E4D4F"/>
    <w:rPr>
      <w:vertAlign w:val="superscript"/>
    </w:rPr>
  </w:style>
  <w:style w:type="paragraph" w:styleId="Titel">
    <w:name w:val="Title"/>
    <w:basedOn w:val="Standard"/>
    <w:link w:val="TitelZeiche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eichen">
    <w:name w:val="Titel Zeiche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styleId="Link">
    <w:name w:val="Hyperlink"/>
    <w:uiPriority w:val="99"/>
    <w:unhideWhenUsed/>
    <w:rsid w:val="000E7B1C"/>
    <w:rPr>
      <w:color w:val="0000FF"/>
      <w:u w:val="singl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styleId="Beschriftung">
    <w:name w:val="caption"/>
    <w:basedOn w:val="Standard"/>
    <w:next w:val="Standard"/>
    <w:link w:val="BeschriftungZeichen"/>
    <w:qFormat/>
    <w:rsid w:val="00012D35"/>
    <w:pPr>
      <w:spacing w:after="240"/>
      <w:ind w:left="851" w:hanging="851"/>
      <w:jc w:val="left"/>
    </w:pPr>
    <w:rPr>
      <w:rFonts w:ascii="Times New Roman" w:hAnsi="Times New Roman"/>
      <w:bCs/>
      <w:sz w:val="22"/>
      <w:lang w:eastAsia="de-DE"/>
    </w:rPr>
  </w:style>
  <w:style w:type="character" w:customStyle="1" w:styleId="BeschriftungZeichen">
    <w:name w:val="Beschriftung Zeichen"/>
    <w:link w:val="Beschriftung"/>
    <w:rsid w:val="00012D35"/>
    <w:rPr>
      <w:bCs/>
      <w:sz w:val="22"/>
      <w:szCs w:val="24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Funotentext">
    <w:name w:val="footnote text"/>
    <w:basedOn w:val="Standard"/>
    <w:link w:val="FunotentextZeichen"/>
    <w:uiPriority w:val="99"/>
    <w:unhideWhenUsed/>
    <w:qFormat/>
    <w:rsid w:val="00A730C7"/>
    <w:pPr>
      <w:spacing w:after="20"/>
      <w:ind w:left="142" w:hanging="142"/>
    </w:pPr>
    <w:rPr>
      <w:rFonts w:ascii="Cambria" w:hAnsi="Cambria"/>
      <w:sz w:val="16"/>
      <w:lang w:eastAsia="de-DE"/>
    </w:rPr>
  </w:style>
  <w:style w:type="character" w:customStyle="1" w:styleId="FunotentextZeichen">
    <w:name w:val="Fußnotentext Zeichen"/>
    <w:link w:val="Funotentext"/>
    <w:uiPriority w:val="99"/>
    <w:rsid w:val="00A730C7"/>
    <w:rPr>
      <w:rFonts w:ascii="Cambria" w:hAnsi="Cambria"/>
      <w:sz w:val="16"/>
      <w:szCs w:val="24"/>
      <w:lang w:val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81F9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81F92"/>
    <w:rPr>
      <w:rFonts w:ascii="Lucida Grande" w:hAnsi="Lucida Grande" w:cs="Lucida Grande"/>
      <w:sz w:val="18"/>
      <w:szCs w:val="18"/>
      <w:lang w:val="de-DE"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val="de-DE" w:eastAsia="ko-K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uiPriority w:val="99"/>
    <w:rsid w:val="005E4D4F"/>
    <w:rPr>
      <w:vertAlign w:val="superscript"/>
    </w:rPr>
  </w:style>
  <w:style w:type="paragraph" w:styleId="Titel">
    <w:name w:val="Title"/>
    <w:basedOn w:val="Standard"/>
    <w:link w:val="TitelZeiche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eichen">
    <w:name w:val="Titel Zeiche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styleId="Link">
    <w:name w:val="Hyperlink"/>
    <w:uiPriority w:val="99"/>
    <w:unhideWhenUsed/>
    <w:rsid w:val="000E7B1C"/>
    <w:rPr>
      <w:color w:val="0000FF"/>
      <w:u w:val="singl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styleId="Beschriftung">
    <w:name w:val="caption"/>
    <w:basedOn w:val="Standard"/>
    <w:next w:val="Standard"/>
    <w:link w:val="BeschriftungZeichen"/>
    <w:qFormat/>
    <w:rsid w:val="00012D35"/>
    <w:pPr>
      <w:spacing w:after="240"/>
      <w:ind w:left="851" w:hanging="851"/>
      <w:jc w:val="left"/>
    </w:pPr>
    <w:rPr>
      <w:rFonts w:ascii="Times New Roman" w:hAnsi="Times New Roman"/>
      <w:bCs/>
      <w:sz w:val="22"/>
      <w:lang w:eastAsia="de-DE"/>
    </w:rPr>
  </w:style>
  <w:style w:type="character" w:customStyle="1" w:styleId="BeschriftungZeichen">
    <w:name w:val="Beschriftung Zeichen"/>
    <w:link w:val="Beschriftung"/>
    <w:rsid w:val="00012D35"/>
    <w:rPr>
      <w:bCs/>
      <w:sz w:val="22"/>
      <w:szCs w:val="24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Funotentext">
    <w:name w:val="footnote text"/>
    <w:basedOn w:val="Standard"/>
    <w:link w:val="FunotentextZeichen"/>
    <w:uiPriority w:val="99"/>
    <w:unhideWhenUsed/>
    <w:qFormat/>
    <w:rsid w:val="00A730C7"/>
    <w:pPr>
      <w:spacing w:after="20"/>
      <w:ind w:left="142" w:hanging="142"/>
    </w:pPr>
    <w:rPr>
      <w:rFonts w:ascii="Cambria" w:hAnsi="Cambria"/>
      <w:sz w:val="16"/>
      <w:lang w:eastAsia="de-DE"/>
    </w:rPr>
  </w:style>
  <w:style w:type="character" w:customStyle="1" w:styleId="FunotentextZeichen">
    <w:name w:val="Fußnotentext Zeichen"/>
    <w:link w:val="Funotentext"/>
    <w:uiPriority w:val="99"/>
    <w:rsid w:val="00A730C7"/>
    <w:rPr>
      <w:rFonts w:ascii="Cambria" w:hAnsi="Cambria"/>
      <w:sz w:val="16"/>
      <w:szCs w:val="24"/>
      <w:lang w:val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81F9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81F92"/>
    <w:rPr>
      <w:rFonts w:ascii="Lucida Grande" w:hAnsi="Lucida Grande" w:cs="Lucida Grande"/>
      <w:sz w:val="18"/>
      <w:szCs w:val="18"/>
      <w:lang w:val="de-DE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j.neubarth@e3-consult.a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4636</Characters>
  <Application>Microsoft Macintosh Word</Application>
  <DocSecurity>0</DocSecurity>
  <Lines>69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e3 consult GmbH</Company>
  <LinksUpToDate>false</LinksUpToDate>
  <CharactersWithSpaces>5231</CharactersWithSpaces>
  <SharedDoc>false</SharedDoc>
  <HyperlinkBase/>
  <HLinks>
    <vt:vector size="6" baseType="variant"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mailto:j.neubarth@e3-consult.at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Neubarth</dc:creator>
  <cp:keywords/>
  <dc:description/>
  <cp:lastModifiedBy>Jürgen Neubarth</cp:lastModifiedBy>
  <cp:revision>5</cp:revision>
  <cp:lastPrinted>2014-10-27T14:44:00Z</cp:lastPrinted>
  <dcterms:created xsi:type="dcterms:W3CDTF">2018-11-07T18:32:00Z</dcterms:created>
  <dcterms:modified xsi:type="dcterms:W3CDTF">2019-01-24T16:12:00Z</dcterms:modified>
  <cp:category/>
</cp:coreProperties>
</file>