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F02E56" w:rsidRDefault="00F02E56" w:rsidP="005E4D4F">
      <w:pPr>
        <w:pStyle w:val="Abstract-Titel"/>
        <w:rPr>
          <w:lang w:val="en-GB"/>
        </w:rPr>
      </w:pPr>
      <w:r w:rsidRPr="00F02E56">
        <w:rPr>
          <w:lang w:val="en-GB"/>
        </w:rPr>
        <w:t>A EUROPEAN HEAT DENSITY MAP</w:t>
      </w:r>
    </w:p>
    <w:p w:rsidR="00BF05FA" w:rsidRPr="00F02E56" w:rsidRDefault="00486127" w:rsidP="00A156E4">
      <w:pPr>
        <w:pStyle w:val="AutorenOrganisation"/>
        <w:rPr>
          <w:lang w:val="en-GB"/>
        </w:rPr>
      </w:pPr>
      <w:proofErr w:type="spellStart"/>
      <w:r w:rsidRPr="00486127">
        <w:rPr>
          <w:lang w:val="en-GB"/>
        </w:rPr>
        <w:t>Energie</w:t>
      </w:r>
      <w:proofErr w:type="spellEnd"/>
      <w:r w:rsidRPr="00486127">
        <w:rPr>
          <w:lang w:val="en-GB"/>
        </w:rPr>
        <w:t xml:space="preserve"> in </w:t>
      </w:r>
      <w:proofErr w:type="spellStart"/>
      <w:r w:rsidRPr="00486127">
        <w:rPr>
          <w:lang w:val="en-GB"/>
        </w:rPr>
        <w:t>Gebäuden</w:t>
      </w:r>
      <w:proofErr w:type="spellEnd"/>
    </w:p>
    <w:p w:rsidR="005E4D4F" w:rsidRPr="00F02E56" w:rsidRDefault="00F02E56" w:rsidP="00A156E4">
      <w:pPr>
        <w:pStyle w:val="AutorenOrganisation"/>
        <w:rPr>
          <w:lang w:val="en-GB"/>
        </w:rPr>
      </w:pPr>
      <w:r w:rsidRPr="00F02E56">
        <w:rPr>
          <w:lang w:val="en-GB"/>
        </w:rPr>
        <w:t xml:space="preserve">Andreas </w:t>
      </w:r>
      <w:proofErr w:type="gramStart"/>
      <w:r w:rsidRPr="00F02E56">
        <w:rPr>
          <w:lang w:val="en-GB"/>
        </w:rPr>
        <w:t>MÜLLER</w:t>
      </w:r>
      <w:proofErr w:type="gramEnd"/>
      <w:r w:rsidRPr="00010E92">
        <w:rPr>
          <w:vertAlign w:val="superscript"/>
        </w:rPr>
        <w:footnoteReference w:id="1"/>
      </w:r>
      <w:r w:rsidRPr="00F02E56">
        <w:rPr>
          <w:vertAlign w:val="superscript"/>
          <w:lang w:val="en-GB"/>
        </w:rPr>
        <w:t>(1)</w:t>
      </w:r>
      <w:r w:rsidRPr="00F02E56">
        <w:rPr>
          <w:lang w:val="en-GB"/>
        </w:rPr>
        <w:t>,, Mostafa FALLAHNEJAD</w:t>
      </w:r>
      <w:r w:rsidR="00A156E4" w:rsidRPr="00F02E56">
        <w:rPr>
          <w:vertAlign w:val="superscript"/>
          <w:lang w:val="en-GB"/>
        </w:rPr>
        <w:t>(</w:t>
      </w:r>
      <w:r w:rsidRPr="00F02E56">
        <w:rPr>
          <w:vertAlign w:val="superscript"/>
          <w:lang w:val="en-GB"/>
        </w:rPr>
        <w:t>1</w:t>
      </w:r>
      <w:r w:rsidR="00A156E4" w:rsidRPr="00F02E56">
        <w:rPr>
          <w:vertAlign w:val="superscript"/>
          <w:lang w:val="en-GB"/>
        </w:rPr>
        <w:t>)</w:t>
      </w:r>
    </w:p>
    <w:p w:rsidR="005E4D4F" w:rsidRPr="00F02E56" w:rsidRDefault="00A156E4" w:rsidP="005E4D4F">
      <w:pPr>
        <w:pStyle w:val="AutorenOrganisation"/>
        <w:rPr>
          <w:lang w:val="en-GB"/>
        </w:rPr>
      </w:pPr>
      <w:r w:rsidRPr="00F02E56">
        <w:rPr>
          <w:vertAlign w:val="superscript"/>
          <w:lang w:val="en-GB"/>
        </w:rPr>
        <w:t>(</w:t>
      </w:r>
      <w:r w:rsidR="00010E92" w:rsidRPr="00F02E56">
        <w:rPr>
          <w:vertAlign w:val="superscript"/>
          <w:lang w:val="en-GB"/>
        </w:rPr>
        <w:t>1</w:t>
      </w:r>
      <w:r w:rsidRPr="00F02E56">
        <w:rPr>
          <w:vertAlign w:val="superscript"/>
          <w:lang w:val="en-GB"/>
        </w:rPr>
        <w:t>)</w:t>
      </w:r>
      <w:r w:rsidR="006B4359">
        <w:rPr>
          <w:lang w:val="en-GB"/>
        </w:rPr>
        <w:t>TU Wien, Energy Economics Group</w:t>
      </w:r>
    </w:p>
    <w:p w:rsidR="00A07737" w:rsidRPr="00F02E56" w:rsidRDefault="00A07737" w:rsidP="00FB69AE">
      <w:pPr>
        <w:rPr>
          <w:lang w:val="en-GB"/>
        </w:rPr>
      </w:pPr>
    </w:p>
    <w:p w:rsidR="005E4D4F" w:rsidRPr="00F02E56" w:rsidRDefault="00F02E56" w:rsidP="00F02E56">
      <w:pPr>
        <w:pStyle w:val="Ueberschrift"/>
        <w:rPr>
          <w:lang w:val="en-GB"/>
        </w:rPr>
      </w:pPr>
      <w:r w:rsidRPr="00F02E56">
        <w:rPr>
          <w:lang w:val="en-GB"/>
        </w:rPr>
        <w:t>INTRODUCTION</w:t>
      </w:r>
    </w:p>
    <w:p w:rsidR="00F02E56" w:rsidRPr="00F02E56" w:rsidRDefault="00F02E56" w:rsidP="00F02E56">
      <w:pPr>
        <w:rPr>
          <w:lang w:val="en-GB"/>
        </w:rPr>
      </w:pPr>
      <w:r w:rsidRPr="00F02E56">
        <w:rPr>
          <w:lang w:val="en-GB"/>
        </w:rPr>
        <w:t xml:space="preserve">Reaching the goals of the Paris COP 21 agreement requires the deep decarbonization of the energy supply for space heating and domestic hot water preparation. To </w:t>
      </w:r>
      <w:proofErr w:type="gramStart"/>
      <w:r w:rsidRPr="00F02E56">
        <w:rPr>
          <w:lang w:val="en-GB"/>
        </w:rPr>
        <w:t>effectuate</w:t>
      </w:r>
      <w:proofErr w:type="gramEnd"/>
      <w:r w:rsidRPr="00F02E56">
        <w:rPr>
          <w:lang w:val="en-GB"/>
        </w:rPr>
        <w:t xml:space="preserve"> such a decarbonization, the analysis of decarbonization measures on the national level (e.g. see </w:t>
      </w:r>
      <w:r>
        <w:rPr>
          <w:lang w:val="en-GB"/>
        </w:rPr>
        <w:t>[1]</w:t>
      </w:r>
      <w:r w:rsidRPr="00F02E56">
        <w:rPr>
          <w:lang w:val="en-GB"/>
        </w:rPr>
        <w:t xml:space="preserve">) needs to be translated into local circumstances and possibilities. A first step into this direction is the development of heat density maps, with which the spatial distribution of the heat demand </w:t>
      </w:r>
      <w:proofErr w:type="gramStart"/>
      <w:r w:rsidRPr="00F02E56">
        <w:rPr>
          <w:lang w:val="en-GB"/>
        </w:rPr>
        <w:t>can be assessed</w:t>
      </w:r>
      <w:proofErr w:type="gramEnd"/>
      <w:r w:rsidRPr="00F02E56">
        <w:rPr>
          <w:lang w:val="en-GB"/>
        </w:rPr>
        <w:t xml:space="preserve">. They can help to assess the potential usage and associated heat distribution costs for district heating, indicate the electricity loads caused by the electrical heat production or the compare the energy needs and or delivered energy with locally available renewable energy resources such as biomass, solar energy or excess / waste heat from industrial or commercial sites. </w:t>
      </w:r>
    </w:p>
    <w:p w:rsidR="00F02E56" w:rsidRPr="00F02E56" w:rsidRDefault="00F02E56" w:rsidP="00F02E56">
      <w:pPr>
        <w:rPr>
          <w:lang w:val="en-GB"/>
        </w:rPr>
      </w:pPr>
      <w:r w:rsidRPr="00F02E56">
        <w:rPr>
          <w:lang w:val="en-GB"/>
        </w:rPr>
        <w:t xml:space="preserve">The Heat Roadmap Europe project and </w:t>
      </w:r>
      <w:proofErr w:type="spellStart"/>
      <w:proofErr w:type="gramStart"/>
      <w:r w:rsidRPr="00F02E56">
        <w:rPr>
          <w:lang w:val="en-GB"/>
        </w:rPr>
        <w:t>it’s</w:t>
      </w:r>
      <w:proofErr w:type="spellEnd"/>
      <w:proofErr w:type="gramEnd"/>
      <w:r w:rsidRPr="00F02E56">
        <w:rPr>
          <w:lang w:val="en-GB"/>
        </w:rPr>
        <w:t xml:space="preserve"> predecessor projects derived such a heat density (PETA4 atlas) on a hectare level (100x100m) for 14 European countries and presents the results at their website (PETA4, 2017). As valuable as the presented data are, the heat demand data are only depicted in four different categories, of which one category represents no heat demand or less than 50 TJ/km² (~14 GWh/km²) and the tool lacks the possibility to really assess the calculated heat demand for a given area. Furthermore, since the map is a first of its kind and regional scope, the data quality is difficult to judge.</w:t>
      </w:r>
    </w:p>
    <w:p w:rsidR="005E4D4F" w:rsidRPr="00F02E56" w:rsidRDefault="00F02E56" w:rsidP="00F02E56">
      <w:pPr>
        <w:rPr>
          <w:lang w:val="en-GB"/>
        </w:rPr>
      </w:pPr>
      <w:r w:rsidRPr="00F02E56">
        <w:rPr>
          <w:lang w:val="en-GB"/>
        </w:rPr>
        <w:t>In this work, we present a new heat density map (HEHDM) for the countries of the European Union on a hectare level.</w:t>
      </w:r>
    </w:p>
    <w:p w:rsidR="00F02E56" w:rsidRDefault="00F02E56" w:rsidP="00F02E56">
      <w:pPr>
        <w:pStyle w:val="berschrift1"/>
        <w:numPr>
          <w:ilvl w:val="0"/>
          <w:numId w:val="0"/>
        </w:numPr>
        <w:rPr>
          <w:szCs w:val="22"/>
          <w:lang w:val="en-GB"/>
        </w:rPr>
      </w:pPr>
      <w:r w:rsidRPr="006845EB">
        <w:rPr>
          <w:szCs w:val="22"/>
          <w:lang w:val="en-GB"/>
        </w:rPr>
        <w:t>Method</w:t>
      </w:r>
      <w:r>
        <w:rPr>
          <w:szCs w:val="22"/>
          <w:lang w:val="en-GB"/>
        </w:rPr>
        <w:t>OLOGY</w:t>
      </w:r>
    </w:p>
    <w:p w:rsidR="00F02E56" w:rsidRPr="00F02E56" w:rsidRDefault="00F02E56" w:rsidP="00F02E56">
      <w:pPr>
        <w:rPr>
          <w:spacing w:val="-5"/>
          <w:sz w:val="22"/>
          <w:lang w:val="en-GB" w:eastAsia="de-DE"/>
        </w:rPr>
      </w:pPr>
      <w:r w:rsidRPr="00F02E56">
        <w:rPr>
          <w:spacing w:val="-5"/>
          <w:sz w:val="22"/>
          <w:lang w:val="en-GB" w:eastAsia="de-DE"/>
        </w:rPr>
        <w:t xml:space="preserve">In order to derive local heat maps, we collected and assessed spatial data on the European building stock. </w:t>
      </w:r>
      <w:proofErr w:type="gramStart"/>
      <w:r w:rsidRPr="00F02E56">
        <w:rPr>
          <w:spacing w:val="-5"/>
          <w:sz w:val="22"/>
          <w:lang w:val="en-GB" w:eastAsia="de-DE"/>
        </w:rPr>
        <w:t>This includes raster data for the EU-28 (and Iceland, Norway and Switzerland) at different grid resolutions levels, starting from 25x25 km (daily outdoor temperature profiles for the period of 1950 – 2014) and 1x1 km for population data, 100x100 m for data such as soil sealing for 1975, 1990, 2000 and 2014 and land cover classes up to a grid resolutions level of 30x30m for the elevation and 10x10m for settlement areas.</w:t>
      </w:r>
      <w:proofErr w:type="gramEnd"/>
      <w:r w:rsidRPr="00F02E56">
        <w:rPr>
          <w:spacing w:val="-5"/>
          <w:sz w:val="22"/>
          <w:lang w:val="en-GB" w:eastAsia="de-DE"/>
        </w:rPr>
        <w:t xml:space="preserve"> </w:t>
      </w:r>
      <w:proofErr w:type="gramStart"/>
      <w:r w:rsidRPr="00F02E56">
        <w:rPr>
          <w:spacing w:val="-5"/>
          <w:sz w:val="22"/>
          <w:lang w:val="en-GB" w:eastAsia="de-DE"/>
        </w:rPr>
        <w:t>Furthermore</w:t>
      </w:r>
      <w:proofErr w:type="gramEnd"/>
      <w:r w:rsidRPr="00F02E56">
        <w:rPr>
          <w:spacing w:val="-5"/>
          <w:sz w:val="22"/>
          <w:lang w:val="en-GB" w:eastAsia="de-DE"/>
        </w:rPr>
        <w:t xml:space="preserve"> vector data (e.g. population and value added for ~110.000 LAU2 regions) and the building layer of the </w:t>
      </w:r>
      <w:proofErr w:type="spellStart"/>
      <w:r w:rsidRPr="00F02E56">
        <w:rPr>
          <w:spacing w:val="-5"/>
          <w:sz w:val="22"/>
          <w:lang w:val="en-GB" w:eastAsia="de-DE"/>
        </w:rPr>
        <w:t>openstreetmap</w:t>
      </w:r>
      <w:proofErr w:type="spellEnd"/>
      <w:r w:rsidRPr="00F02E56">
        <w:rPr>
          <w:spacing w:val="-5"/>
          <w:sz w:val="22"/>
          <w:lang w:val="en-GB" w:eastAsia="de-DE"/>
        </w:rPr>
        <w:t xml:space="preserve"> project were used. The later source, even if the regional coverage is poor for some regions and the shapes tend to overestimate the actual building footprint in </w:t>
      </w:r>
      <w:proofErr w:type="spellStart"/>
      <w:proofErr w:type="gramStart"/>
      <w:r w:rsidRPr="00F02E56">
        <w:rPr>
          <w:spacing w:val="-5"/>
          <w:sz w:val="22"/>
          <w:lang w:val="en-GB" w:eastAsia="de-DE"/>
        </w:rPr>
        <w:t>discontinously</w:t>
      </w:r>
      <w:proofErr w:type="spellEnd"/>
      <w:r w:rsidRPr="00F02E56">
        <w:rPr>
          <w:spacing w:val="-5"/>
          <w:sz w:val="22"/>
          <w:lang w:val="en-GB" w:eastAsia="de-DE"/>
        </w:rPr>
        <w:t xml:space="preserve"> populated</w:t>
      </w:r>
      <w:proofErr w:type="gramEnd"/>
      <w:r w:rsidRPr="00F02E56">
        <w:rPr>
          <w:spacing w:val="-5"/>
          <w:sz w:val="22"/>
          <w:lang w:val="en-GB" w:eastAsia="de-DE"/>
        </w:rPr>
        <w:t xml:space="preserve"> areas, proved to be a valuable data source. It contains the perimeter of about 500 million buildings in the region of scope, of which about 6 million buildings shapes also include information on the building height.</w:t>
      </w:r>
    </w:p>
    <w:p w:rsidR="005E4D4F" w:rsidRPr="00F02E56" w:rsidRDefault="00F02E56" w:rsidP="00F02E56">
      <w:pPr>
        <w:rPr>
          <w:lang w:val="en-GB"/>
        </w:rPr>
      </w:pPr>
      <w:r w:rsidRPr="00F02E56">
        <w:rPr>
          <w:spacing w:val="-5"/>
          <w:sz w:val="22"/>
          <w:lang w:val="en-GB" w:eastAsia="de-DE"/>
        </w:rPr>
        <w:t>We then developed a Python-based model which we used to derive top-down heat maps on the level of 1 hectare, as well as all necessary sub-datasets such gross floor area, heating and cooling degree days, share of heated area for different construction periods, population, value added, heated building volume etc.</w:t>
      </w:r>
    </w:p>
    <w:p w:rsidR="005E4D4F" w:rsidRPr="00F02E56" w:rsidRDefault="005E4D4F" w:rsidP="00227125">
      <w:pPr>
        <w:rPr>
          <w:lang w:val="en-GB"/>
        </w:rPr>
      </w:pPr>
    </w:p>
    <w:p w:rsidR="005E4D4F" w:rsidRPr="00F02E56" w:rsidRDefault="00F02E56" w:rsidP="005E4D4F">
      <w:pPr>
        <w:pStyle w:val="Ueberschrift"/>
        <w:rPr>
          <w:lang w:val="en-GB"/>
        </w:rPr>
      </w:pPr>
      <w:r w:rsidRPr="00F02E56">
        <w:rPr>
          <w:lang w:val="en-GB"/>
        </w:rPr>
        <w:t>Results and Conclusions</w:t>
      </w:r>
    </w:p>
    <w:p w:rsidR="005E4D4F" w:rsidRPr="00F02E56" w:rsidRDefault="00F02E56" w:rsidP="00227125">
      <w:pPr>
        <w:rPr>
          <w:spacing w:val="-5"/>
          <w:sz w:val="22"/>
          <w:lang w:val="en-GB" w:eastAsia="de-DE"/>
        </w:rPr>
      </w:pPr>
      <w:proofErr w:type="gramStart"/>
      <w:r w:rsidRPr="00F02E56">
        <w:rPr>
          <w:spacing w:val="-5"/>
          <w:sz w:val="22"/>
          <w:lang w:val="en-GB" w:eastAsia="de-DE"/>
        </w:rPr>
        <w:t xml:space="preserve">The heat demand data (on the hectare level) as well as derived background data such as heated floor area, heated building volume, heating degree days or population (all at the hectare resolution) have been made freely available via the </w:t>
      </w:r>
      <w:proofErr w:type="spellStart"/>
      <w:r w:rsidRPr="00F02E56">
        <w:rPr>
          <w:spacing w:val="-5"/>
          <w:sz w:val="22"/>
          <w:lang w:val="en-GB" w:eastAsia="de-DE"/>
        </w:rPr>
        <w:t>GitLab</w:t>
      </w:r>
      <w:proofErr w:type="spellEnd"/>
      <w:r w:rsidRPr="00F02E56">
        <w:rPr>
          <w:spacing w:val="-5"/>
          <w:sz w:val="22"/>
          <w:lang w:val="en-GB" w:eastAsia="de-DE"/>
        </w:rPr>
        <w:t xml:space="preserve"> platform (open data-policy) in the widely used </w:t>
      </w:r>
      <w:proofErr w:type="spellStart"/>
      <w:r w:rsidRPr="00F02E56">
        <w:rPr>
          <w:spacing w:val="-5"/>
          <w:sz w:val="22"/>
          <w:lang w:val="en-GB" w:eastAsia="de-DE"/>
        </w:rPr>
        <w:t>geotif</w:t>
      </w:r>
      <w:proofErr w:type="spellEnd"/>
      <w:r w:rsidRPr="00F02E56">
        <w:rPr>
          <w:spacing w:val="-5"/>
          <w:sz w:val="22"/>
          <w:lang w:val="en-GB" w:eastAsia="de-DE"/>
        </w:rPr>
        <w:t xml:space="preserve"> format, allowing interested users to assess and use data to for their own needs.</w:t>
      </w:r>
      <w:proofErr w:type="gramEnd"/>
      <w:r w:rsidRPr="00F02E56">
        <w:rPr>
          <w:spacing w:val="-5"/>
          <w:sz w:val="22"/>
          <w:lang w:val="en-GB" w:eastAsia="de-DE"/>
        </w:rPr>
        <w:t xml:space="preserve"> Furthermore, the data </w:t>
      </w:r>
      <w:proofErr w:type="gramStart"/>
      <w:r w:rsidRPr="00F02E56">
        <w:rPr>
          <w:spacing w:val="-5"/>
          <w:sz w:val="22"/>
          <w:lang w:val="en-GB" w:eastAsia="de-DE"/>
        </w:rPr>
        <w:t>are integrated</w:t>
      </w:r>
      <w:proofErr w:type="gramEnd"/>
      <w:r w:rsidRPr="00F02E56">
        <w:rPr>
          <w:spacing w:val="-5"/>
          <w:sz w:val="22"/>
          <w:lang w:val="en-GB" w:eastAsia="de-DE"/>
        </w:rPr>
        <w:t xml:space="preserve"> into a web platform currently under development, which does not only depict the data but also allows spatial calculations on those data.</w:t>
      </w:r>
      <w:r w:rsidR="00741EC0" w:rsidRPr="00F02E56">
        <w:rPr>
          <w:spacing w:val="-5"/>
          <w:sz w:val="22"/>
          <w:lang w:val="en-GB" w:eastAsia="de-DE"/>
        </w:rPr>
        <w:t xml:space="preserve"> </w:t>
      </w:r>
    </w:p>
    <w:p w:rsidR="00505849" w:rsidRDefault="00505849" w:rsidP="00F02E56">
      <w:pPr>
        <w:jc w:val="center"/>
        <w:rPr>
          <w:lang w:val="en-GB"/>
        </w:rPr>
      </w:pPr>
      <w:bookmarkStart w:id="0" w:name="_GoBack"/>
      <w:bookmarkEnd w:id="0"/>
      <w:r>
        <w:rPr>
          <w:noProof/>
          <w:lang w:val="de-AT" w:eastAsia="de-AT"/>
        </w:rPr>
        <w:lastRenderedPageBreak/>
        <w:drawing>
          <wp:inline distT="0" distB="0" distL="0" distR="0" wp14:anchorId="47661968" wp14:editId="45419D75">
            <wp:extent cx="4067175" cy="28575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67175" cy="2857500"/>
                    </a:xfrm>
                    <a:prstGeom prst="rect">
                      <a:avLst/>
                    </a:prstGeom>
                  </pic:spPr>
                </pic:pic>
              </a:graphicData>
            </a:graphic>
          </wp:inline>
        </w:drawing>
      </w:r>
    </w:p>
    <w:p w:rsidR="00F02E56" w:rsidRPr="00505849" w:rsidRDefault="00F02E56" w:rsidP="00F02E56">
      <w:pPr>
        <w:pStyle w:val="Abbildungsbeschriftung"/>
        <w:rPr>
          <w:lang w:val="en-GB"/>
        </w:rPr>
      </w:pPr>
      <w:r w:rsidRPr="00505849">
        <w:rPr>
          <w:lang w:val="en-GB"/>
        </w:rPr>
        <w:t xml:space="preserve">Fig. 1: Results of the </w:t>
      </w:r>
      <w:proofErr w:type="spellStart"/>
      <w:r w:rsidRPr="00505849">
        <w:rPr>
          <w:lang w:val="en-GB"/>
        </w:rPr>
        <w:t>Hotmaps</w:t>
      </w:r>
      <w:proofErr w:type="spellEnd"/>
      <w:r w:rsidRPr="00505849">
        <w:rPr>
          <w:lang w:val="en-GB"/>
        </w:rPr>
        <w:t xml:space="preserve"> European Heat Density Map for the Styrian Region of Graz</w:t>
      </w:r>
    </w:p>
    <w:p w:rsidR="005E4D4F" w:rsidRPr="00F02E56" w:rsidRDefault="005E4D4F" w:rsidP="00227125">
      <w:pPr>
        <w:rPr>
          <w:lang w:val="en-US"/>
        </w:rPr>
      </w:pPr>
    </w:p>
    <w:p w:rsidR="00F02E56" w:rsidRPr="00F02E56" w:rsidRDefault="00F02E56" w:rsidP="00A156E4">
      <w:pPr>
        <w:pStyle w:val="Ueberschrift"/>
        <w:rPr>
          <w:b w:val="0"/>
          <w:lang w:val="en-GB"/>
        </w:rPr>
      </w:pPr>
      <w:bookmarkStart w:id="1" w:name="_Toc26086066"/>
      <w:bookmarkStart w:id="2" w:name="_Toc68418491"/>
      <w:r w:rsidRPr="00F02E56">
        <w:rPr>
          <w:b w:val="0"/>
          <w:lang w:val="en-GB"/>
        </w:rPr>
        <w:t xml:space="preserve">Even though the developed data set does build in available, generic data on the local building stock rather than on actual measurements, it </w:t>
      </w:r>
      <w:proofErr w:type="gramStart"/>
      <w:r w:rsidRPr="00F02E56">
        <w:rPr>
          <w:b w:val="0"/>
          <w:lang w:val="en-GB"/>
        </w:rPr>
        <w:t>can be used</w:t>
      </w:r>
      <w:proofErr w:type="gramEnd"/>
      <w:r w:rsidRPr="00F02E56">
        <w:rPr>
          <w:b w:val="0"/>
          <w:lang w:val="en-GB"/>
        </w:rPr>
        <w:t xml:space="preserve"> as a valuable starting for regions, for which no such assessment is available or accessible. Furthermore, since the methodology is independent (yet partly similar) from that, applied for the PETA4 atlas, it offers the possibility to assess the results quality and data uncertainty for those countries, which are also covered by the PETA4 atlas</w:t>
      </w:r>
      <w:r>
        <w:rPr>
          <w:b w:val="0"/>
          <w:lang w:val="en-GB"/>
        </w:rPr>
        <w:t xml:space="preserve"> [2]</w:t>
      </w:r>
      <w:r w:rsidRPr="00F02E56">
        <w:rPr>
          <w:b w:val="0"/>
          <w:lang w:val="en-GB"/>
        </w:rPr>
        <w:t xml:space="preserve">. </w:t>
      </w:r>
    </w:p>
    <w:p w:rsidR="005E4D4F" w:rsidRPr="00F02E56" w:rsidRDefault="005E4D4F" w:rsidP="00A156E4">
      <w:pPr>
        <w:pStyle w:val="Ueberschrift"/>
        <w:rPr>
          <w:lang w:val="de-AT"/>
        </w:rPr>
      </w:pPr>
      <w:r w:rsidRPr="00F02E56">
        <w:rPr>
          <w:lang w:val="de-AT"/>
        </w:rPr>
        <w:t>Literatur</w:t>
      </w:r>
      <w:bookmarkEnd w:id="1"/>
      <w:bookmarkEnd w:id="2"/>
    </w:p>
    <w:p w:rsidR="00F02E56" w:rsidRPr="00C32687" w:rsidRDefault="00F02E56" w:rsidP="00F02E56">
      <w:pPr>
        <w:ind w:left="567" w:hanging="567"/>
        <w:rPr>
          <w:lang w:val="en-US"/>
        </w:rPr>
      </w:pPr>
      <w:r>
        <w:t xml:space="preserve">[1] Kranzl, L., Aichinger, E., </w:t>
      </w:r>
      <w:proofErr w:type="spellStart"/>
      <w:r>
        <w:t>Forthuber</w:t>
      </w:r>
      <w:proofErr w:type="spellEnd"/>
      <w:r>
        <w:t xml:space="preserve">, S., </w:t>
      </w:r>
      <w:proofErr w:type="spellStart"/>
      <w:r>
        <w:t>Hartner</w:t>
      </w:r>
      <w:proofErr w:type="spellEnd"/>
      <w:r>
        <w:t xml:space="preserve">, M., Müller, A., </w:t>
      </w:r>
      <w:proofErr w:type="spellStart"/>
      <w:r>
        <w:t>Toleikyte</w:t>
      </w:r>
      <w:proofErr w:type="spellEnd"/>
      <w:r>
        <w:t xml:space="preserve">, A., 2017. </w:t>
      </w:r>
      <w:r w:rsidRPr="00C32687">
        <w:rPr>
          <w:lang w:val="en-US"/>
        </w:rPr>
        <w:t xml:space="preserve">To what extent do “ambitious” scenarios of energy demand in the building stock reflect COP21 Paris targets? Presented at the </w:t>
      </w:r>
      <w:proofErr w:type="spellStart"/>
      <w:r w:rsidRPr="00C32687">
        <w:rPr>
          <w:lang w:val="en-US"/>
        </w:rPr>
        <w:t>eceee</w:t>
      </w:r>
      <w:proofErr w:type="spellEnd"/>
      <w:r w:rsidRPr="00C32687">
        <w:rPr>
          <w:lang w:val="en-US"/>
        </w:rPr>
        <w:t xml:space="preserve"> </w:t>
      </w:r>
      <w:proofErr w:type="spellStart"/>
      <w:r w:rsidRPr="00C32687">
        <w:rPr>
          <w:lang w:val="en-US"/>
        </w:rPr>
        <w:t>Summerstudy</w:t>
      </w:r>
      <w:proofErr w:type="spellEnd"/>
      <w:r w:rsidRPr="00C32687">
        <w:rPr>
          <w:lang w:val="en-US"/>
        </w:rPr>
        <w:t xml:space="preserve"> 2017, Hyeres, France.</w:t>
      </w:r>
    </w:p>
    <w:p w:rsidR="00010E92" w:rsidRPr="00F02E56" w:rsidRDefault="00F02E56" w:rsidP="00F02E56">
      <w:pPr>
        <w:pStyle w:val="Literatur"/>
        <w:rPr>
          <w:lang w:val="en-GB"/>
        </w:rPr>
      </w:pPr>
      <w:r>
        <w:rPr>
          <w:lang w:val="en-US"/>
        </w:rPr>
        <w:t xml:space="preserve">[2] </w:t>
      </w:r>
      <w:r w:rsidRPr="00C32687">
        <w:rPr>
          <w:lang w:val="en-US"/>
        </w:rPr>
        <w:t xml:space="preserve">PETA4. 2017. Pan-European Thermal Atlas 4 (Peta4) [Online]. </w:t>
      </w:r>
      <w:r>
        <w:t xml:space="preserve">Europa-Universität Flensburg, </w:t>
      </w:r>
      <w:proofErr w:type="spellStart"/>
      <w:r>
        <w:t>ArcGIS</w:t>
      </w:r>
      <w:proofErr w:type="spellEnd"/>
      <w:r>
        <w:t xml:space="preserve"> Online. </w:t>
      </w:r>
      <w:r w:rsidRPr="00C32687">
        <w:rPr>
          <w:lang w:val="en-US"/>
        </w:rPr>
        <w:t>Heat Roadmap Europe - A low-carbon heating and cooling strategy for Europe. Available at (2018-03-31): http://heatroadmap.eu/Peta4.php [Accessed].</w:t>
      </w:r>
    </w:p>
    <w:p w:rsidR="005E4D4F" w:rsidRPr="00F02E56" w:rsidRDefault="005E4D4F" w:rsidP="00227125">
      <w:pPr>
        <w:pStyle w:val="Literatur"/>
        <w:rPr>
          <w:lang w:val="en-GB"/>
        </w:rPr>
      </w:pPr>
    </w:p>
    <w:sectPr w:rsidR="005E4D4F" w:rsidRPr="00F02E5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BD7" w:rsidRDefault="00426BD7">
      <w:r>
        <w:separator/>
      </w:r>
    </w:p>
  </w:endnote>
  <w:endnote w:type="continuationSeparator" w:id="0">
    <w:p w:rsidR="00426BD7" w:rsidRDefault="0042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BD7" w:rsidRDefault="00426BD7">
      <w:r>
        <w:separator/>
      </w:r>
    </w:p>
  </w:footnote>
  <w:footnote w:type="continuationSeparator" w:id="0">
    <w:p w:rsidR="00426BD7" w:rsidRDefault="00426BD7">
      <w:r>
        <w:continuationSeparator/>
      </w:r>
    </w:p>
  </w:footnote>
  <w:footnote w:id="1">
    <w:p w:rsidR="00F02E56" w:rsidRPr="00FB69AE" w:rsidRDefault="00F02E56" w:rsidP="00F02E56">
      <w:r w:rsidRPr="00A115D2">
        <w:rPr>
          <w:rStyle w:val="Funotenzeichen"/>
        </w:rPr>
        <w:footnoteRef/>
      </w:r>
      <w:r w:rsidRPr="00D53E86">
        <w:t xml:space="preserve"> </w:t>
      </w:r>
      <w:r w:rsidR="006B4359">
        <w:t>Gusshausstr. 27, 1040 Wien</w:t>
      </w:r>
      <w:r>
        <w:t xml:space="preserve">, </w:t>
      </w:r>
      <w:r w:rsidR="006B4359">
        <w:t>+43 58801370362</w:t>
      </w:r>
      <w:r>
        <w:t xml:space="preserve">, </w:t>
      </w:r>
      <w:r w:rsidR="006B4359">
        <w:t>mueller@eeg.tuwien.ac.at</w:t>
      </w:r>
      <w:r>
        <w:t xml:space="preserve">, </w:t>
      </w:r>
      <w:r w:rsidR="006B4359">
        <w:t>eeg.tuwien.ac.at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0CD5071F"/>
    <w:multiLevelType w:val="multilevel"/>
    <w:tmpl w:val="0978BA90"/>
    <w:numStyleLink w:val="Aufzhlung"/>
  </w:abstractNum>
  <w:abstractNum w:abstractNumId="2"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10E92"/>
    <w:rsid w:val="00107069"/>
    <w:rsid w:val="002014D3"/>
    <w:rsid w:val="00227125"/>
    <w:rsid w:val="00262FD5"/>
    <w:rsid w:val="002946B8"/>
    <w:rsid w:val="00350F98"/>
    <w:rsid w:val="003B676F"/>
    <w:rsid w:val="003C28FE"/>
    <w:rsid w:val="00426BD7"/>
    <w:rsid w:val="00483B87"/>
    <w:rsid w:val="00486127"/>
    <w:rsid w:val="00505849"/>
    <w:rsid w:val="005B1ADB"/>
    <w:rsid w:val="005E4D4F"/>
    <w:rsid w:val="006B4359"/>
    <w:rsid w:val="007378C8"/>
    <w:rsid w:val="00741EC0"/>
    <w:rsid w:val="00803917"/>
    <w:rsid w:val="009B1107"/>
    <w:rsid w:val="00A07737"/>
    <w:rsid w:val="00A156E4"/>
    <w:rsid w:val="00A6148D"/>
    <w:rsid w:val="00AF0F76"/>
    <w:rsid w:val="00B0350D"/>
    <w:rsid w:val="00BF05FA"/>
    <w:rsid w:val="00CE1A70"/>
    <w:rsid w:val="00D15A35"/>
    <w:rsid w:val="00D53E86"/>
    <w:rsid w:val="00D736F8"/>
    <w:rsid w:val="00E520E6"/>
    <w:rsid w:val="00F02E56"/>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EA2BB"/>
  <w15:chartTrackingRefBased/>
  <w15:docId w15:val="{F2A87DBD-A4DC-4179-8C24-D5EDA73D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val="de-DE" w:eastAsia="ko-KR"/>
    </w:rPr>
  </w:style>
  <w:style w:type="paragraph" w:styleId="berschrift1">
    <w:name w:val="heading 1"/>
    <w:basedOn w:val="Standard"/>
    <w:next w:val="Standard"/>
    <w:link w:val="berschrift1Zchn"/>
    <w:qFormat/>
    <w:rsid w:val="00F02E56"/>
    <w:pPr>
      <w:keepNext/>
      <w:numPr>
        <w:numId w:val="5"/>
      </w:numPr>
      <w:spacing w:before="240" w:after="60" w:line="340" w:lineRule="exact"/>
      <w:outlineLvl w:val="0"/>
    </w:pPr>
    <w:rPr>
      <w:b/>
      <w:caps/>
      <w:kern w:val="28"/>
      <w:sz w:val="22"/>
      <w:szCs w:val="20"/>
      <w:lang w:eastAsia="de-DE"/>
    </w:rPr>
  </w:style>
  <w:style w:type="paragraph" w:styleId="berschrift2">
    <w:name w:val="heading 2"/>
    <w:basedOn w:val="Standard"/>
    <w:next w:val="Standard"/>
    <w:link w:val="berschrift2Zchn"/>
    <w:qFormat/>
    <w:rsid w:val="00F02E56"/>
    <w:pPr>
      <w:keepNext/>
      <w:numPr>
        <w:ilvl w:val="1"/>
        <w:numId w:val="5"/>
      </w:numPr>
      <w:spacing w:before="240" w:after="60" w:line="300" w:lineRule="exact"/>
      <w:outlineLvl w:val="1"/>
    </w:pPr>
    <w:rPr>
      <w:rFonts w:ascii="Times New Roman" w:hAnsi="Times New Roman"/>
      <w:b/>
      <w:sz w:val="22"/>
      <w:szCs w:val="20"/>
      <w:lang w:eastAsia="de-DE"/>
    </w:rPr>
  </w:style>
  <w:style w:type="paragraph" w:styleId="berschrift3">
    <w:name w:val="heading 3"/>
    <w:basedOn w:val="Standard"/>
    <w:next w:val="Standard"/>
    <w:link w:val="berschrift3Zchn"/>
    <w:qFormat/>
    <w:rsid w:val="00F02E56"/>
    <w:pPr>
      <w:keepNext/>
      <w:numPr>
        <w:ilvl w:val="2"/>
        <w:numId w:val="5"/>
      </w:numPr>
      <w:spacing w:before="240" w:after="60" w:line="300" w:lineRule="exact"/>
      <w:outlineLvl w:val="2"/>
    </w:pPr>
    <w:rPr>
      <w:rFonts w:ascii="Times New Roman" w:hAnsi="Times New Roman"/>
      <w:b/>
      <w:sz w:val="22"/>
      <w:szCs w:val="20"/>
      <w:lang w:eastAsia="de-DE"/>
    </w:rPr>
  </w:style>
  <w:style w:type="paragraph" w:styleId="berschrift4">
    <w:name w:val="heading 4"/>
    <w:basedOn w:val="Standard"/>
    <w:next w:val="Standard"/>
    <w:link w:val="berschrift4Zchn"/>
    <w:qFormat/>
    <w:rsid w:val="00F02E56"/>
    <w:pPr>
      <w:keepNext/>
      <w:numPr>
        <w:ilvl w:val="3"/>
        <w:numId w:val="5"/>
      </w:numPr>
      <w:spacing w:before="240" w:after="60" w:line="300" w:lineRule="exact"/>
      <w:outlineLvl w:val="3"/>
    </w:pPr>
    <w:rPr>
      <w:rFonts w:ascii="Times New Roman" w:hAnsi="Times New Roman"/>
      <w:b/>
      <w:i/>
      <w:sz w:val="22"/>
      <w:szCs w:val="20"/>
      <w:lang w:eastAsia="de-DE"/>
    </w:rPr>
  </w:style>
  <w:style w:type="paragraph" w:styleId="berschrift5">
    <w:name w:val="heading 5"/>
    <w:basedOn w:val="Standard"/>
    <w:next w:val="Standard"/>
    <w:link w:val="berschrift5Zchn"/>
    <w:qFormat/>
    <w:rsid w:val="00F02E56"/>
    <w:pPr>
      <w:numPr>
        <w:ilvl w:val="4"/>
        <w:numId w:val="5"/>
      </w:numPr>
      <w:spacing w:before="240" w:after="60" w:line="300" w:lineRule="exact"/>
      <w:outlineLvl w:val="4"/>
    </w:pPr>
    <w:rPr>
      <w:rFonts w:ascii="Times New Roman" w:hAnsi="Times New Roman"/>
      <w:sz w:val="22"/>
      <w:szCs w:val="20"/>
      <w:lang w:eastAsia="de-DE"/>
    </w:rPr>
  </w:style>
  <w:style w:type="paragraph" w:styleId="berschrift6">
    <w:name w:val="heading 6"/>
    <w:basedOn w:val="Standard"/>
    <w:next w:val="Standard"/>
    <w:link w:val="berschrift6Zchn"/>
    <w:qFormat/>
    <w:rsid w:val="00F02E56"/>
    <w:pPr>
      <w:numPr>
        <w:ilvl w:val="5"/>
        <w:numId w:val="5"/>
      </w:numPr>
      <w:spacing w:before="240" w:after="60" w:line="300" w:lineRule="exact"/>
      <w:outlineLvl w:val="5"/>
    </w:pPr>
    <w:rPr>
      <w:rFonts w:ascii="Times New Roman" w:hAnsi="Times New Roman"/>
      <w:i/>
      <w:sz w:val="22"/>
      <w:szCs w:val="20"/>
      <w:lang w:eastAsia="de-DE"/>
    </w:rPr>
  </w:style>
  <w:style w:type="paragraph" w:styleId="berschrift7">
    <w:name w:val="heading 7"/>
    <w:basedOn w:val="Standard"/>
    <w:next w:val="Standard"/>
    <w:link w:val="berschrift7Zchn"/>
    <w:qFormat/>
    <w:rsid w:val="00F02E56"/>
    <w:pPr>
      <w:numPr>
        <w:ilvl w:val="6"/>
        <w:numId w:val="5"/>
      </w:numPr>
      <w:spacing w:before="240" w:after="60" w:line="300" w:lineRule="exact"/>
      <w:outlineLvl w:val="6"/>
    </w:pPr>
    <w:rPr>
      <w:rFonts w:ascii="Times New Roman" w:hAnsi="Times New Roman"/>
      <w:szCs w:val="20"/>
      <w:lang w:eastAsia="de-DE"/>
    </w:rPr>
  </w:style>
  <w:style w:type="paragraph" w:styleId="berschrift8">
    <w:name w:val="heading 8"/>
    <w:basedOn w:val="Standard"/>
    <w:next w:val="Standard"/>
    <w:link w:val="berschrift8Zchn"/>
    <w:qFormat/>
    <w:rsid w:val="00F02E56"/>
    <w:pPr>
      <w:numPr>
        <w:ilvl w:val="7"/>
        <w:numId w:val="5"/>
      </w:numPr>
      <w:spacing w:before="240" w:after="60" w:line="300" w:lineRule="exact"/>
      <w:outlineLvl w:val="7"/>
    </w:pPr>
    <w:rPr>
      <w:rFonts w:ascii="Times New Roman" w:hAnsi="Times New Roman"/>
      <w:i/>
      <w:szCs w:val="20"/>
      <w:lang w:eastAsia="de-DE"/>
    </w:rPr>
  </w:style>
  <w:style w:type="paragraph" w:styleId="berschrift9">
    <w:name w:val="heading 9"/>
    <w:basedOn w:val="Standard"/>
    <w:next w:val="Standard"/>
    <w:link w:val="berschrift9Zchn"/>
    <w:qFormat/>
    <w:rsid w:val="00F02E56"/>
    <w:pPr>
      <w:numPr>
        <w:ilvl w:val="8"/>
        <w:numId w:val="5"/>
      </w:numPr>
      <w:spacing w:before="240" w:after="60" w:line="300" w:lineRule="exact"/>
      <w:outlineLvl w:val="8"/>
    </w:pPr>
    <w:rPr>
      <w:rFonts w:ascii="Times New Roman" w:hAnsi="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berschrift1Zchn">
    <w:name w:val="Überschrift 1 Zchn"/>
    <w:basedOn w:val="Absatz-Standardschriftart"/>
    <w:link w:val="berschrift1"/>
    <w:rsid w:val="00F02E56"/>
    <w:rPr>
      <w:rFonts w:ascii="Arial" w:hAnsi="Arial"/>
      <w:b/>
      <w:caps/>
      <w:kern w:val="28"/>
      <w:sz w:val="22"/>
      <w:lang w:val="de-DE"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customStyle="1" w:styleId="berschrift2Zchn">
    <w:name w:val="Überschrift 2 Zchn"/>
    <w:basedOn w:val="Absatz-Standardschriftart"/>
    <w:link w:val="berschrift2"/>
    <w:rsid w:val="00F02E56"/>
    <w:rPr>
      <w:b/>
      <w:sz w:val="22"/>
      <w:lang w:val="de-DE" w:eastAsia="de-DE"/>
    </w:rPr>
  </w:style>
  <w:style w:type="character" w:customStyle="1" w:styleId="berschrift3Zchn">
    <w:name w:val="Überschrift 3 Zchn"/>
    <w:basedOn w:val="Absatz-Standardschriftart"/>
    <w:link w:val="berschrift3"/>
    <w:rsid w:val="00F02E56"/>
    <w:rPr>
      <w:b/>
      <w:sz w:val="22"/>
      <w:lang w:val="de-DE" w:eastAsia="de-DE"/>
    </w:rPr>
  </w:style>
  <w:style w:type="paragraph" w:customStyle="1" w:styleId="Literatur">
    <w:name w:val="Literatur"/>
    <w:basedOn w:val="Standard"/>
    <w:rsid w:val="005E4D4F"/>
    <w:pPr>
      <w:ind w:left="284" w:hanging="284"/>
    </w:pPr>
    <w:rPr>
      <w:rFonts w:cs="Arial"/>
      <w:szCs w:val="20"/>
      <w:lang w:eastAsia="de-DE"/>
    </w:rPr>
  </w:style>
  <w:style w:type="character" w:customStyle="1" w:styleId="berschrift4Zchn">
    <w:name w:val="Überschrift 4 Zchn"/>
    <w:basedOn w:val="Absatz-Standardschriftart"/>
    <w:link w:val="berschrift4"/>
    <w:rsid w:val="00F02E56"/>
    <w:rPr>
      <w:b/>
      <w:i/>
      <w:sz w:val="22"/>
      <w:lang w:val="de-DE" w:eastAsia="de-DE"/>
    </w:rPr>
  </w:style>
  <w:style w:type="character" w:customStyle="1" w:styleId="berschrift5Zchn">
    <w:name w:val="Überschrift 5 Zchn"/>
    <w:basedOn w:val="Absatz-Standardschriftart"/>
    <w:link w:val="berschrift5"/>
    <w:rsid w:val="00F02E56"/>
    <w:rPr>
      <w:sz w:val="22"/>
      <w:lang w:val="de-DE" w:eastAsia="de-DE"/>
    </w:rPr>
  </w:style>
  <w:style w:type="character" w:customStyle="1" w:styleId="berschrift6Zchn">
    <w:name w:val="Überschrift 6 Zchn"/>
    <w:basedOn w:val="Absatz-Standardschriftart"/>
    <w:link w:val="berschrift6"/>
    <w:rsid w:val="00F02E56"/>
    <w:rPr>
      <w:i/>
      <w:sz w:val="22"/>
      <w:lang w:val="de-DE" w:eastAsia="de-DE"/>
    </w:rPr>
  </w:style>
  <w:style w:type="character" w:customStyle="1" w:styleId="berschrift7Zchn">
    <w:name w:val="Überschrift 7 Zchn"/>
    <w:basedOn w:val="Absatz-Standardschriftart"/>
    <w:link w:val="berschrift7"/>
    <w:rsid w:val="00F02E56"/>
    <w:rPr>
      <w:lang w:val="de-DE" w:eastAsia="de-DE"/>
    </w:rPr>
  </w:style>
  <w:style w:type="character" w:customStyle="1" w:styleId="berschrift8Zchn">
    <w:name w:val="Überschrift 8 Zchn"/>
    <w:basedOn w:val="Absatz-Standardschriftart"/>
    <w:link w:val="berschrift8"/>
    <w:rsid w:val="00F02E56"/>
    <w:rPr>
      <w:i/>
      <w:lang w:val="de-DE" w:eastAsia="de-DE"/>
    </w:rPr>
  </w:style>
  <w:style w:type="character" w:customStyle="1" w:styleId="berschrift9Zchn">
    <w:name w:val="Überschrift 9 Zchn"/>
    <w:basedOn w:val="Absatz-Standardschriftart"/>
    <w:link w:val="berschrift9"/>
    <w:rsid w:val="00F02E56"/>
    <w:rPr>
      <w:i/>
      <w:sz w:val="18"/>
      <w:lang w:val="de-DE" w:eastAsia="de-DE"/>
    </w:rPr>
  </w:style>
  <w:style w:type="paragraph" w:customStyle="1" w:styleId="EuroSunText">
    <w:name w:val="EuroSun_Text"/>
    <w:qFormat/>
    <w:rsid w:val="00F02E56"/>
    <w:pPr>
      <w:widowControl w:val="0"/>
      <w:spacing w:after="120" w:line="276" w:lineRule="auto"/>
      <w:jc w:val="both"/>
    </w:pPr>
    <w:rPr>
      <w:color w:val="000000"/>
      <w:szCs w:val="22"/>
      <w:lang w:val="en-US" w:eastAsia="de-DE"/>
    </w:rPr>
  </w:style>
  <w:style w:type="paragraph" w:styleId="Verzeichnis9">
    <w:name w:val="toc 9"/>
    <w:basedOn w:val="Standard"/>
    <w:next w:val="Standard"/>
    <w:semiHidden/>
    <w:rsid w:val="00F02E56"/>
    <w:pPr>
      <w:tabs>
        <w:tab w:val="right" w:pos="9638"/>
      </w:tabs>
      <w:spacing w:line="300" w:lineRule="exact"/>
      <w:ind w:left="1920"/>
    </w:pPr>
    <w:rPr>
      <w:rFonts w:ascii="Times New Roman" w:hAnsi="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4156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Müller Andreas</dc:creator>
  <cp:keywords/>
  <cp:lastModifiedBy>Andreas Mueller</cp:lastModifiedBy>
  <cp:revision>2</cp:revision>
  <dcterms:created xsi:type="dcterms:W3CDTF">2018-11-13T09:52:00Z</dcterms:created>
  <dcterms:modified xsi:type="dcterms:W3CDTF">2018-11-13T09:52:00Z</dcterms:modified>
</cp:coreProperties>
</file>