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F9" w:rsidRPr="0087193C" w:rsidRDefault="0053692C" w:rsidP="00342DCE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Impact of </w:t>
      </w:r>
      <w:r w:rsidR="00342DC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grid infrastructure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on the economic viability of </w:t>
      </w:r>
      <w:r w:rsidR="007F6F6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District heating </w:t>
      </w:r>
      <w:r w:rsidR="009920FB">
        <w:rPr>
          <w:rFonts w:asciiTheme="majorHAnsi" w:hAnsiTheme="majorHAnsi" w:cstheme="majorHAnsi"/>
          <w:b/>
          <w:bCs/>
          <w:sz w:val="28"/>
          <w:szCs w:val="28"/>
          <w:lang w:val="en-US"/>
        </w:rPr>
        <w:t>in Brasov-Romania</w:t>
      </w:r>
    </w:p>
    <w:p w:rsidR="00541453" w:rsidRPr="0087193C" w:rsidRDefault="00541453" w:rsidP="00541453">
      <w:pPr>
        <w:jc w:val="center"/>
        <w:rPr>
          <w:rFonts w:asciiTheme="majorHAnsi" w:hAnsiTheme="majorHAnsi" w:cstheme="majorHAnsi"/>
          <w:i/>
          <w:iCs/>
          <w:vertAlign w:val="superscript"/>
          <w:lang w:val="en-US"/>
        </w:rPr>
      </w:pPr>
      <w:r w:rsidRPr="0087193C">
        <w:rPr>
          <w:rFonts w:asciiTheme="majorHAnsi" w:hAnsiTheme="majorHAnsi" w:cstheme="majorHAnsi"/>
          <w:i/>
          <w:iCs/>
          <w:u w:val="single"/>
          <w:lang w:val="en-US"/>
        </w:rPr>
        <w:t>Mostafa Fallahnejad*</w:t>
      </w:r>
      <w:r w:rsidRPr="0087193C">
        <w:rPr>
          <w:rFonts w:asciiTheme="majorHAnsi" w:hAnsiTheme="majorHAnsi" w:cstheme="majorHAnsi"/>
          <w:i/>
          <w:iCs/>
          <w:lang w:val="en-US"/>
        </w:rPr>
        <w:t>, Richard Buechele</w:t>
      </w:r>
    </w:p>
    <w:p w:rsidR="00541453" w:rsidRPr="0087193C" w:rsidRDefault="00541453" w:rsidP="00541453">
      <w:pPr>
        <w:jc w:val="center"/>
        <w:rPr>
          <w:rFonts w:asciiTheme="majorHAnsi" w:hAnsiTheme="majorHAnsi" w:cstheme="majorHAnsi"/>
          <w:i/>
          <w:iCs/>
          <w:lang w:val="en-US"/>
        </w:rPr>
      </w:pPr>
      <w:r w:rsidRPr="0087193C">
        <w:rPr>
          <w:rFonts w:asciiTheme="majorHAnsi" w:hAnsiTheme="majorHAnsi" w:cstheme="majorHAnsi"/>
          <w:i/>
          <w:iCs/>
          <w:lang w:val="en-US"/>
        </w:rPr>
        <w:t>Institute of Energy Systems and Electrical Drives, Energy Economics Group, Technische Universität Wien</w:t>
      </w:r>
    </w:p>
    <w:p w:rsidR="00541453" w:rsidRPr="0087193C" w:rsidRDefault="00541453" w:rsidP="00541453">
      <w:pPr>
        <w:jc w:val="center"/>
        <w:rPr>
          <w:rFonts w:asciiTheme="majorHAnsi" w:hAnsiTheme="majorHAnsi" w:cstheme="majorHAnsi"/>
          <w:i/>
          <w:iCs/>
          <w:lang w:val="en-US"/>
        </w:rPr>
      </w:pPr>
      <w:r w:rsidRPr="0087193C">
        <w:rPr>
          <w:rFonts w:asciiTheme="majorHAnsi" w:hAnsiTheme="majorHAnsi" w:cstheme="majorHAnsi"/>
          <w:i/>
          <w:iCs/>
          <w:lang w:val="en-US"/>
        </w:rPr>
        <w:t>Gusshausstrasse 25-29, 370, 1040 Vienna, Austria</w:t>
      </w:r>
    </w:p>
    <w:p w:rsidR="00541453" w:rsidRPr="0087193C" w:rsidRDefault="00541453" w:rsidP="00541453">
      <w:pPr>
        <w:jc w:val="center"/>
        <w:rPr>
          <w:rFonts w:asciiTheme="majorHAnsi" w:hAnsiTheme="majorHAnsi" w:cstheme="majorHAnsi"/>
          <w:i/>
          <w:iCs/>
          <w:lang w:val="en-US"/>
        </w:rPr>
      </w:pPr>
      <w:r w:rsidRPr="0087193C">
        <w:rPr>
          <w:rFonts w:asciiTheme="majorHAnsi" w:hAnsiTheme="majorHAnsi" w:cstheme="majorHAnsi"/>
          <w:i/>
          <w:iCs/>
          <w:lang w:val="en-US"/>
        </w:rPr>
        <w:t>Tel.: +43 1 58801 370374</w:t>
      </w:r>
    </w:p>
    <w:p w:rsidR="00541453" w:rsidRPr="0087193C" w:rsidRDefault="00541453" w:rsidP="00541453">
      <w:pPr>
        <w:jc w:val="center"/>
        <w:rPr>
          <w:rFonts w:asciiTheme="majorHAnsi" w:hAnsiTheme="majorHAnsi" w:cstheme="majorHAnsi"/>
          <w:i/>
          <w:iCs/>
          <w:lang w:val="en-US"/>
        </w:rPr>
      </w:pPr>
      <w:r w:rsidRPr="00D0201D">
        <w:rPr>
          <w:rFonts w:asciiTheme="majorHAnsi" w:hAnsiTheme="majorHAnsi" w:cstheme="majorHAnsi"/>
          <w:i/>
          <w:iCs/>
          <w:lang w:val="en-US"/>
        </w:rPr>
        <w:t>fallahnejad@eeg.tuwien.ac.at</w:t>
      </w:r>
      <w:r w:rsidRPr="0087193C">
        <w:rPr>
          <w:rFonts w:asciiTheme="majorHAnsi" w:hAnsiTheme="majorHAnsi" w:cstheme="majorHAnsi"/>
          <w:i/>
          <w:iCs/>
          <w:lang w:val="en-US"/>
        </w:rPr>
        <w:t xml:space="preserve">, </w:t>
      </w:r>
      <w:r w:rsidRPr="00D0201D">
        <w:rPr>
          <w:rFonts w:asciiTheme="majorHAnsi" w:hAnsiTheme="majorHAnsi" w:cstheme="majorHAnsi"/>
          <w:i/>
          <w:iCs/>
          <w:lang w:val="en-US"/>
        </w:rPr>
        <w:t>buechele@eeg.tuwien.ac.at</w:t>
      </w:r>
    </w:p>
    <w:p w:rsidR="00541453" w:rsidRPr="0087193C" w:rsidRDefault="00541453" w:rsidP="005135D9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i/>
          <w:iCs/>
          <w:lang w:val="en-US"/>
        </w:rPr>
      </w:pPr>
      <w:r w:rsidRPr="0087193C">
        <w:rPr>
          <w:rFonts w:asciiTheme="majorHAnsi" w:hAnsiTheme="majorHAnsi" w:cstheme="majorHAnsi"/>
          <w:b/>
          <w:bCs/>
          <w:i/>
          <w:iCs/>
          <w:lang w:val="en-US"/>
        </w:rPr>
        <w:t>Keywords: District heating</w:t>
      </w:r>
      <w:r w:rsidR="005135D9">
        <w:rPr>
          <w:rFonts w:asciiTheme="majorHAnsi" w:hAnsiTheme="majorHAnsi" w:cstheme="majorHAnsi"/>
          <w:b/>
          <w:bCs/>
          <w:i/>
          <w:iCs/>
          <w:lang w:val="en-US"/>
        </w:rPr>
        <w:t xml:space="preserve"> potential</w:t>
      </w:r>
      <w:r w:rsidR="000C0074">
        <w:rPr>
          <w:rFonts w:asciiTheme="majorHAnsi" w:hAnsiTheme="majorHAnsi" w:cstheme="majorHAnsi"/>
          <w:b/>
          <w:bCs/>
          <w:i/>
          <w:iCs/>
          <w:lang w:val="en-US"/>
        </w:rPr>
        <w:t>, Grid investment</w:t>
      </w:r>
      <w:r w:rsidR="005135D9">
        <w:rPr>
          <w:rFonts w:asciiTheme="majorHAnsi" w:hAnsiTheme="majorHAnsi" w:cstheme="majorHAnsi"/>
          <w:b/>
          <w:bCs/>
          <w:i/>
          <w:iCs/>
          <w:lang w:val="en-US"/>
        </w:rPr>
        <w:t>s, Policy assessment, Romania</w:t>
      </w:r>
    </w:p>
    <w:p w:rsidR="007F50C5" w:rsidRDefault="00541453" w:rsidP="0053692C">
      <w:pPr>
        <w:rPr>
          <w:rFonts w:asciiTheme="majorHAnsi" w:hAnsiTheme="majorHAnsi" w:cstheme="majorHAnsi"/>
          <w:lang w:val="en-US"/>
        </w:rPr>
      </w:pPr>
      <w:r w:rsidRPr="00DE49B3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Abstract</w:t>
      </w:r>
      <w:r w:rsidR="0053692C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 </w:t>
      </w:r>
      <w:r w:rsidR="006B48E1">
        <w:rPr>
          <w:rFonts w:asciiTheme="majorHAnsi" w:hAnsiTheme="majorHAnsi" w:cstheme="majorHAnsi"/>
          <w:lang w:val="en-US"/>
        </w:rPr>
        <w:t>The d</w:t>
      </w:r>
      <w:r w:rsidR="00FC0EB0">
        <w:rPr>
          <w:rFonts w:asciiTheme="majorHAnsi" w:hAnsiTheme="majorHAnsi" w:cstheme="majorHAnsi"/>
          <w:lang w:val="en-US"/>
        </w:rPr>
        <w:t xml:space="preserve">istrict heating (DH) system in </w:t>
      </w:r>
      <w:r w:rsidR="006B48E1">
        <w:rPr>
          <w:rFonts w:asciiTheme="majorHAnsi" w:hAnsiTheme="majorHAnsi" w:cstheme="majorHAnsi"/>
          <w:lang w:val="en-US"/>
        </w:rPr>
        <w:t xml:space="preserve">the city of </w:t>
      </w:r>
      <w:r w:rsidR="00FC0EB0">
        <w:rPr>
          <w:rFonts w:asciiTheme="majorHAnsi" w:hAnsiTheme="majorHAnsi" w:cstheme="majorHAnsi"/>
          <w:lang w:val="en-US"/>
        </w:rPr>
        <w:t xml:space="preserve">Brasov </w:t>
      </w:r>
      <w:r w:rsidR="006B48E1">
        <w:rPr>
          <w:rFonts w:asciiTheme="majorHAnsi" w:hAnsiTheme="majorHAnsi" w:cstheme="majorHAnsi"/>
          <w:lang w:val="en-US"/>
        </w:rPr>
        <w:t>initially</w:t>
      </w:r>
      <w:r w:rsidR="00FC0EB0">
        <w:rPr>
          <w:rFonts w:asciiTheme="majorHAnsi" w:hAnsiTheme="majorHAnsi" w:cstheme="majorHAnsi"/>
          <w:lang w:val="en-US"/>
        </w:rPr>
        <w:t xml:space="preserve"> </w:t>
      </w:r>
      <w:r w:rsidR="006B48E1">
        <w:rPr>
          <w:rFonts w:asciiTheme="majorHAnsi" w:hAnsiTheme="majorHAnsi" w:cstheme="majorHAnsi"/>
          <w:lang w:val="en-US"/>
        </w:rPr>
        <w:t xml:space="preserve">was </w:t>
      </w:r>
      <w:r w:rsidR="00FC0EB0">
        <w:rPr>
          <w:rFonts w:asciiTheme="majorHAnsi" w:hAnsiTheme="majorHAnsi" w:cstheme="majorHAnsi"/>
          <w:lang w:val="en-US"/>
        </w:rPr>
        <w:t>designed to supply steam to the industry</w:t>
      </w:r>
      <w:r w:rsidR="005C63AB">
        <w:rPr>
          <w:rFonts w:asciiTheme="majorHAnsi" w:hAnsiTheme="majorHAnsi" w:cstheme="majorHAnsi"/>
          <w:lang w:val="en-US"/>
        </w:rPr>
        <w:t xml:space="preserve"> consumers</w:t>
      </w:r>
      <w:r w:rsidR="00FC0EB0">
        <w:rPr>
          <w:rFonts w:asciiTheme="majorHAnsi" w:hAnsiTheme="majorHAnsi" w:cstheme="majorHAnsi"/>
          <w:lang w:val="en-US"/>
        </w:rPr>
        <w:t xml:space="preserve"> and hot water to the residential consumers. By the shutdown of industrial consumer</w:t>
      </w:r>
      <w:r w:rsidR="006B48E1">
        <w:rPr>
          <w:rFonts w:asciiTheme="majorHAnsi" w:hAnsiTheme="majorHAnsi" w:cstheme="majorHAnsi"/>
          <w:lang w:val="en-US"/>
        </w:rPr>
        <w:t>s</w:t>
      </w:r>
      <w:r w:rsidR="00FC0EB0">
        <w:rPr>
          <w:rFonts w:asciiTheme="majorHAnsi" w:hAnsiTheme="majorHAnsi" w:cstheme="majorHAnsi"/>
          <w:lang w:val="en-US"/>
        </w:rPr>
        <w:t xml:space="preserve"> in 1990, the DH system</w:t>
      </w:r>
      <w:r w:rsidR="00561EA4">
        <w:rPr>
          <w:rFonts w:asciiTheme="majorHAnsi" w:hAnsiTheme="majorHAnsi" w:cstheme="majorHAnsi"/>
          <w:lang w:val="en-US"/>
        </w:rPr>
        <w:t xml:space="preserve"> got away from </w:t>
      </w:r>
      <w:r w:rsidR="00410859">
        <w:rPr>
          <w:rFonts w:asciiTheme="majorHAnsi" w:hAnsiTheme="majorHAnsi" w:cstheme="majorHAnsi"/>
          <w:lang w:val="en-US"/>
        </w:rPr>
        <w:t>its</w:t>
      </w:r>
      <w:r w:rsidR="00561EA4">
        <w:rPr>
          <w:rFonts w:asciiTheme="majorHAnsi" w:hAnsiTheme="majorHAnsi" w:cstheme="majorHAnsi"/>
          <w:lang w:val="en-US"/>
        </w:rPr>
        <w:t xml:space="preserve"> primary purpose and became</w:t>
      </w:r>
      <w:r w:rsidR="00FC0EB0">
        <w:rPr>
          <w:rFonts w:asciiTheme="majorHAnsi" w:hAnsiTheme="majorHAnsi" w:cstheme="majorHAnsi"/>
          <w:lang w:val="en-US"/>
        </w:rPr>
        <w:t xml:space="preserve"> </w:t>
      </w:r>
      <w:r w:rsidR="00561EA4">
        <w:rPr>
          <w:rFonts w:asciiTheme="majorHAnsi" w:hAnsiTheme="majorHAnsi" w:cstheme="majorHAnsi"/>
          <w:lang w:val="en-US"/>
        </w:rPr>
        <w:t xml:space="preserve">ineffective due to oversized pipelines and high heat losses in the grid. The </w:t>
      </w:r>
      <w:r w:rsidR="00EC3786">
        <w:rPr>
          <w:rFonts w:asciiTheme="majorHAnsi" w:hAnsiTheme="majorHAnsi" w:cstheme="majorHAnsi"/>
          <w:lang w:val="en-US"/>
        </w:rPr>
        <w:t>lack of co</w:t>
      </w:r>
      <w:bookmarkStart w:id="0" w:name="_GoBack"/>
      <w:bookmarkEnd w:id="0"/>
      <w:r w:rsidR="00EC3786">
        <w:rPr>
          <w:rFonts w:asciiTheme="majorHAnsi" w:hAnsiTheme="majorHAnsi" w:cstheme="majorHAnsi"/>
          <w:lang w:val="en-US"/>
        </w:rPr>
        <w:t xml:space="preserve">herent policy in reviving the DH system as well as the loss of customers </w:t>
      </w:r>
      <w:r w:rsidR="00D70338">
        <w:rPr>
          <w:rFonts w:asciiTheme="majorHAnsi" w:hAnsiTheme="majorHAnsi" w:cstheme="majorHAnsi"/>
          <w:lang w:val="en-US"/>
        </w:rPr>
        <w:t xml:space="preserve">further </w:t>
      </w:r>
      <w:r w:rsidR="00EC3786">
        <w:rPr>
          <w:rFonts w:asciiTheme="majorHAnsi" w:hAnsiTheme="majorHAnsi" w:cstheme="majorHAnsi"/>
          <w:lang w:val="en-US"/>
        </w:rPr>
        <w:t>deteriorated the situatio</w:t>
      </w:r>
      <w:r w:rsidR="00D70338">
        <w:rPr>
          <w:rFonts w:asciiTheme="majorHAnsi" w:hAnsiTheme="majorHAnsi" w:cstheme="majorHAnsi"/>
          <w:lang w:val="en-US"/>
        </w:rPr>
        <w:t>n for the DH system</w:t>
      </w:r>
      <w:r w:rsidR="005C5413">
        <w:rPr>
          <w:rFonts w:asciiTheme="majorHAnsi" w:hAnsiTheme="majorHAnsi" w:cstheme="majorHAnsi"/>
          <w:lang w:val="en-US"/>
        </w:rPr>
        <w:t xml:space="preserve"> in Brasov</w:t>
      </w:r>
      <w:r w:rsidR="00EC3786">
        <w:rPr>
          <w:rFonts w:asciiTheme="majorHAnsi" w:hAnsiTheme="majorHAnsi" w:cstheme="majorHAnsi"/>
          <w:lang w:val="en-US"/>
        </w:rPr>
        <w:t>.</w:t>
      </w:r>
    </w:p>
    <w:p w:rsidR="001D5BA5" w:rsidRDefault="00D70338" w:rsidP="006B48E1">
      <w:pPr>
        <w:spacing w:line="240" w:lineRule="auto"/>
        <w:jc w:val="lowKashida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In the recent years, </w:t>
      </w:r>
      <w:r w:rsidR="007F50C5">
        <w:rPr>
          <w:rFonts w:asciiTheme="majorHAnsi" w:hAnsiTheme="majorHAnsi" w:cstheme="majorHAnsi"/>
          <w:lang w:val="en-US"/>
        </w:rPr>
        <w:t>the Local Counsel has established new actions toward increase of DH efficiency and consequently, increase of welfare in Brasov.</w:t>
      </w:r>
      <w:r w:rsidR="00F66704">
        <w:rPr>
          <w:rFonts w:asciiTheme="majorHAnsi" w:hAnsiTheme="majorHAnsi" w:cstheme="majorHAnsi"/>
          <w:lang w:val="en-US"/>
        </w:rPr>
        <w:t xml:space="preserve"> These actions were coincided with</w:t>
      </w:r>
      <w:r w:rsidR="007F50C5">
        <w:rPr>
          <w:rFonts w:asciiTheme="majorHAnsi" w:hAnsiTheme="majorHAnsi" w:cstheme="majorHAnsi"/>
          <w:lang w:val="en-US"/>
        </w:rPr>
        <w:t xml:space="preserve"> </w:t>
      </w:r>
      <w:r w:rsidR="00F66704">
        <w:rPr>
          <w:rFonts w:asciiTheme="majorHAnsi" w:hAnsiTheme="majorHAnsi" w:cstheme="majorHAnsi"/>
          <w:lang w:val="en-US"/>
        </w:rPr>
        <w:t xml:space="preserve">supportive </w:t>
      </w:r>
      <w:r w:rsidR="007F50C5">
        <w:rPr>
          <w:rFonts w:asciiTheme="majorHAnsi" w:hAnsiTheme="majorHAnsi" w:cstheme="majorHAnsi"/>
          <w:lang w:val="en-US"/>
        </w:rPr>
        <w:t xml:space="preserve">studies </w:t>
      </w:r>
      <w:r w:rsidR="00B10B48">
        <w:rPr>
          <w:rFonts w:asciiTheme="majorHAnsi" w:hAnsiTheme="majorHAnsi" w:cstheme="majorHAnsi"/>
          <w:lang w:val="en-US"/>
        </w:rPr>
        <w:t>in</w:t>
      </w:r>
      <w:r w:rsidR="006B48E1">
        <w:rPr>
          <w:rFonts w:asciiTheme="majorHAnsi" w:hAnsiTheme="majorHAnsi" w:cstheme="majorHAnsi"/>
          <w:lang w:val="en-US"/>
        </w:rPr>
        <w:t xml:space="preserve"> the</w:t>
      </w:r>
      <w:r w:rsidR="00B10B48">
        <w:rPr>
          <w:rFonts w:asciiTheme="majorHAnsi" w:hAnsiTheme="majorHAnsi" w:cstheme="majorHAnsi"/>
          <w:lang w:val="en-US"/>
        </w:rPr>
        <w:t xml:space="preserve"> </w:t>
      </w:r>
      <w:r w:rsidR="007F50C5">
        <w:rPr>
          <w:rFonts w:asciiTheme="majorHAnsi" w:hAnsiTheme="majorHAnsi" w:cstheme="majorHAnsi"/>
          <w:lang w:val="en-US"/>
        </w:rPr>
        <w:t>progRESsHEAT project –</w:t>
      </w:r>
      <w:r w:rsidR="006B48E1">
        <w:rPr>
          <w:rFonts w:asciiTheme="majorHAnsi" w:hAnsiTheme="majorHAnsi" w:cstheme="majorHAnsi"/>
          <w:lang w:val="en-US"/>
        </w:rPr>
        <w:t xml:space="preserve"> </w:t>
      </w:r>
      <w:r w:rsidR="007F50C5">
        <w:rPr>
          <w:rFonts w:asciiTheme="majorHAnsi" w:hAnsiTheme="majorHAnsi" w:cstheme="majorHAnsi"/>
          <w:lang w:val="en-US"/>
        </w:rPr>
        <w:t xml:space="preserve">a </w:t>
      </w:r>
      <w:r w:rsidR="00F66704">
        <w:rPr>
          <w:rFonts w:asciiTheme="majorHAnsi" w:hAnsiTheme="majorHAnsi" w:cstheme="majorHAnsi"/>
          <w:lang w:val="en-US"/>
        </w:rPr>
        <w:t xml:space="preserve">H2020 project </w:t>
      </w:r>
      <w:r w:rsidR="007F50C5">
        <w:rPr>
          <w:rFonts w:asciiTheme="majorHAnsi" w:hAnsiTheme="majorHAnsi" w:cstheme="majorHAnsi"/>
          <w:lang w:val="en-US"/>
        </w:rPr>
        <w:t>aimed to support the market uptake of existing and emerging renewable technologies.</w:t>
      </w:r>
      <w:r w:rsidR="00F66704">
        <w:rPr>
          <w:rFonts w:asciiTheme="majorHAnsi" w:hAnsiTheme="majorHAnsi" w:cstheme="majorHAnsi"/>
          <w:lang w:val="en-US"/>
        </w:rPr>
        <w:t xml:space="preserve"> The outcomes of the project, among all, suggest an array of policy recommendation</w:t>
      </w:r>
      <w:r w:rsidR="00B10B48">
        <w:rPr>
          <w:rFonts w:asciiTheme="majorHAnsi" w:hAnsiTheme="majorHAnsi" w:cstheme="majorHAnsi"/>
          <w:lang w:val="en-US"/>
        </w:rPr>
        <w:t>s</w:t>
      </w:r>
      <w:r w:rsidR="00F66704">
        <w:rPr>
          <w:rFonts w:asciiTheme="majorHAnsi" w:hAnsiTheme="majorHAnsi" w:cstheme="majorHAnsi"/>
          <w:lang w:val="en-US"/>
        </w:rPr>
        <w:t xml:space="preserve"> for Brasov’s DH system.</w:t>
      </w:r>
      <w:r w:rsidR="00B10B48">
        <w:rPr>
          <w:rFonts w:asciiTheme="majorHAnsi" w:hAnsiTheme="majorHAnsi" w:cstheme="majorHAnsi"/>
          <w:lang w:val="en-US"/>
        </w:rPr>
        <w:t xml:space="preserve"> In this paper, we study the impact of </w:t>
      </w:r>
      <w:r w:rsidR="006B48E1">
        <w:rPr>
          <w:rFonts w:asciiTheme="majorHAnsi" w:hAnsiTheme="majorHAnsi" w:cstheme="majorHAnsi"/>
          <w:lang w:val="en-US"/>
        </w:rPr>
        <w:t>those</w:t>
      </w:r>
      <w:r w:rsidR="00B10B48">
        <w:rPr>
          <w:rFonts w:asciiTheme="majorHAnsi" w:hAnsiTheme="majorHAnsi" w:cstheme="majorHAnsi"/>
          <w:lang w:val="en-US"/>
        </w:rPr>
        <w:t xml:space="preserve"> policy recommendations </w:t>
      </w:r>
      <w:r w:rsidR="006B48E1">
        <w:rPr>
          <w:rFonts w:asciiTheme="majorHAnsi" w:hAnsiTheme="majorHAnsi" w:cstheme="majorHAnsi"/>
          <w:lang w:val="en-US"/>
        </w:rPr>
        <w:t xml:space="preserve">that aim at increasing the </w:t>
      </w:r>
      <w:r w:rsidR="00B10B48">
        <w:rPr>
          <w:rFonts w:asciiTheme="majorHAnsi" w:hAnsiTheme="majorHAnsi" w:cstheme="majorHAnsi"/>
          <w:lang w:val="en-US"/>
        </w:rPr>
        <w:t xml:space="preserve">competitiveness </w:t>
      </w:r>
      <w:r w:rsidR="006B48E1">
        <w:rPr>
          <w:rFonts w:asciiTheme="majorHAnsi" w:hAnsiTheme="majorHAnsi" w:cstheme="majorHAnsi"/>
          <w:lang w:val="en-US"/>
        </w:rPr>
        <w:t>of DH system.</w:t>
      </w:r>
      <w:r w:rsidR="005C63AB">
        <w:rPr>
          <w:rFonts w:asciiTheme="majorHAnsi" w:hAnsiTheme="majorHAnsi" w:cstheme="majorHAnsi"/>
          <w:lang w:val="en-US"/>
        </w:rPr>
        <w:t xml:space="preserve"> </w:t>
      </w:r>
      <w:r w:rsidR="006B48E1" w:rsidRPr="006B48E1">
        <w:rPr>
          <w:rFonts w:asciiTheme="majorHAnsi" w:hAnsiTheme="majorHAnsi" w:cstheme="majorHAnsi"/>
          <w:lang w:val="en-US"/>
        </w:rPr>
        <w:t xml:space="preserve">Those policies include the provision of long-term loans for investments into the network infrastructure and especially the implementation of heating and cooling planning to define zones </w:t>
      </w:r>
      <w:r w:rsidR="006B48E1">
        <w:rPr>
          <w:rFonts w:asciiTheme="majorHAnsi" w:hAnsiTheme="majorHAnsi" w:cstheme="majorHAnsi"/>
          <w:lang w:val="en-US"/>
        </w:rPr>
        <w:t>that</w:t>
      </w:r>
      <w:r w:rsidR="006B48E1" w:rsidRPr="006B48E1">
        <w:rPr>
          <w:rFonts w:asciiTheme="majorHAnsi" w:hAnsiTheme="majorHAnsi" w:cstheme="majorHAnsi"/>
          <w:lang w:val="en-US"/>
        </w:rPr>
        <w:t xml:space="preserve"> are preferable for DH.</w:t>
      </w:r>
    </w:p>
    <w:p w:rsidR="00B32817" w:rsidRDefault="006B48E1" w:rsidP="00342DCE">
      <w:pPr>
        <w:spacing w:line="240" w:lineRule="auto"/>
        <w:jc w:val="lowKashida"/>
        <w:rPr>
          <w:rFonts w:asciiTheme="majorHAnsi" w:hAnsiTheme="majorHAnsi" w:cstheme="majorHAnsi"/>
          <w:lang w:val="en-US"/>
        </w:rPr>
      </w:pPr>
      <w:r w:rsidRPr="006B48E1">
        <w:rPr>
          <w:rFonts w:asciiTheme="majorHAnsi" w:hAnsiTheme="majorHAnsi" w:cstheme="majorHAnsi"/>
          <w:lang w:val="en-US"/>
        </w:rPr>
        <w:t xml:space="preserve">In contrast to the methodology used in the progRESsHEAT project, where the </w:t>
      </w:r>
      <w:r w:rsidR="00C234AD">
        <w:rPr>
          <w:rFonts w:asciiTheme="majorHAnsi" w:hAnsiTheme="majorHAnsi" w:cstheme="majorHAnsi"/>
          <w:lang w:val="en-US"/>
        </w:rPr>
        <w:t>DH</w:t>
      </w:r>
      <w:r w:rsidRPr="006B48E1">
        <w:rPr>
          <w:rFonts w:asciiTheme="majorHAnsi" w:hAnsiTheme="majorHAnsi" w:cstheme="majorHAnsi"/>
          <w:lang w:val="en-US"/>
        </w:rPr>
        <w:t xml:space="preserve"> area</w:t>
      </w:r>
      <w:r w:rsidR="00C234AD">
        <w:rPr>
          <w:rFonts w:asciiTheme="majorHAnsi" w:hAnsiTheme="majorHAnsi" w:cstheme="majorHAnsi"/>
          <w:lang w:val="en-US"/>
        </w:rPr>
        <w:t>s</w:t>
      </w:r>
      <w:r w:rsidRPr="006B48E1">
        <w:rPr>
          <w:rFonts w:asciiTheme="majorHAnsi" w:hAnsiTheme="majorHAnsi" w:cstheme="majorHAnsi"/>
          <w:lang w:val="en-US"/>
        </w:rPr>
        <w:t xml:space="preserve"> w</w:t>
      </w:r>
      <w:r w:rsidR="00C234AD">
        <w:rPr>
          <w:rFonts w:asciiTheme="majorHAnsi" w:hAnsiTheme="majorHAnsi" w:cstheme="majorHAnsi"/>
          <w:lang w:val="en-US"/>
        </w:rPr>
        <w:t>ere</w:t>
      </w:r>
      <w:r w:rsidRPr="006B48E1">
        <w:rPr>
          <w:rFonts w:asciiTheme="majorHAnsi" w:hAnsiTheme="majorHAnsi" w:cstheme="majorHAnsi"/>
          <w:lang w:val="en-US"/>
        </w:rPr>
        <w:t xml:space="preserve"> defined by area</w:t>
      </w:r>
      <w:r w:rsidR="00C234AD">
        <w:rPr>
          <w:rFonts w:asciiTheme="majorHAnsi" w:hAnsiTheme="majorHAnsi" w:cstheme="majorHAnsi"/>
          <w:lang w:val="en-US"/>
        </w:rPr>
        <w:t>s</w:t>
      </w:r>
      <w:r w:rsidRPr="006B48E1">
        <w:rPr>
          <w:rFonts w:asciiTheme="majorHAnsi" w:hAnsiTheme="majorHAnsi" w:cstheme="majorHAnsi"/>
          <w:lang w:val="en-US"/>
        </w:rPr>
        <w:t xml:space="preserve"> around the existing distribution network, in this analysis</w:t>
      </w:r>
      <w:r>
        <w:rPr>
          <w:rFonts w:asciiTheme="majorHAnsi" w:hAnsiTheme="majorHAnsi" w:cstheme="majorHAnsi"/>
          <w:lang w:val="en-US"/>
        </w:rPr>
        <w:t xml:space="preserve">, a </w:t>
      </w:r>
      <w:r w:rsidR="00B57C71" w:rsidRPr="00FA1941">
        <w:rPr>
          <w:rFonts w:asciiTheme="majorHAnsi" w:hAnsiTheme="majorHAnsi" w:cstheme="majorHAnsi"/>
          <w:lang w:val="en-US"/>
        </w:rPr>
        <w:t xml:space="preserve">GIS-based </w:t>
      </w:r>
      <w:r w:rsidR="00B62418">
        <w:rPr>
          <w:rFonts w:asciiTheme="majorHAnsi" w:hAnsiTheme="majorHAnsi" w:cstheme="majorHAnsi"/>
          <w:lang w:val="en-US"/>
        </w:rPr>
        <w:t>method and an optimization model are</w:t>
      </w:r>
      <w:r w:rsidR="00B57C71">
        <w:rPr>
          <w:rFonts w:asciiTheme="majorHAnsi" w:hAnsiTheme="majorHAnsi" w:cstheme="majorHAnsi"/>
          <w:lang w:val="en-US"/>
        </w:rPr>
        <w:t xml:space="preserve"> used </w:t>
      </w:r>
      <w:r w:rsidR="00B57C71" w:rsidRPr="00FA1941">
        <w:rPr>
          <w:rFonts w:asciiTheme="majorHAnsi" w:hAnsiTheme="majorHAnsi" w:cstheme="majorHAnsi"/>
          <w:lang w:val="en-US"/>
        </w:rPr>
        <w:t xml:space="preserve">for determining </w:t>
      </w:r>
      <w:r w:rsidR="005C15F9">
        <w:rPr>
          <w:rFonts w:asciiTheme="majorHAnsi" w:hAnsiTheme="majorHAnsi" w:cstheme="majorHAnsi"/>
          <w:lang w:val="en-US"/>
        </w:rPr>
        <w:t>potential</w:t>
      </w:r>
      <w:r w:rsidR="00B57C71" w:rsidRPr="00FA1941">
        <w:rPr>
          <w:rFonts w:asciiTheme="majorHAnsi" w:hAnsiTheme="majorHAnsi" w:cstheme="majorHAnsi"/>
          <w:lang w:val="en-US"/>
        </w:rPr>
        <w:t xml:space="preserve"> DH </w:t>
      </w:r>
      <w:r w:rsidR="005C15F9">
        <w:rPr>
          <w:rFonts w:asciiTheme="majorHAnsi" w:hAnsiTheme="majorHAnsi" w:cstheme="majorHAnsi"/>
          <w:lang w:val="en-US"/>
        </w:rPr>
        <w:t xml:space="preserve">areas </w:t>
      </w:r>
      <w:r w:rsidR="00B57C71">
        <w:rPr>
          <w:rFonts w:asciiTheme="majorHAnsi" w:hAnsiTheme="majorHAnsi" w:cstheme="majorHAnsi"/>
          <w:lang w:val="en-US"/>
        </w:rPr>
        <w:t xml:space="preserve">in </w:t>
      </w:r>
      <w:r w:rsidR="00B57C71" w:rsidRPr="009F7565">
        <w:rPr>
          <w:rFonts w:asciiTheme="majorHAnsi" w:hAnsiTheme="majorHAnsi" w:cstheme="majorHAnsi"/>
          <w:lang w:val="en-US"/>
        </w:rPr>
        <w:t>Brasov</w:t>
      </w:r>
      <w:r w:rsidR="00B57C71" w:rsidRPr="00FA1941">
        <w:rPr>
          <w:rFonts w:asciiTheme="majorHAnsi" w:hAnsiTheme="majorHAnsi" w:cstheme="majorHAnsi"/>
          <w:lang w:val="en-US"/>
        </w:rPr>
        <w:t>.</w:t>
      </w:r>
      <w:r w:rsidR="00B62418">
        <w:rPr>
          <w:rFonts w:asciiTheme="majorHAnsi" w:hAnsiTheme="majorHAnsi" w:cstheme="majorHAnsi"/>
          <w:lang w:val="en-US"/>
        </w:rPr>
        <w:t xml:space="preserve"> The GIS-based method uses the heat density map and </w:t>
      </w:r>
      <w:r w:rsidR="00410859">
        <w:rPr>
          <w:rFonts w:asciiTheme="majorHAnsi" w:hAnsiTheme="majorHAnsi" w:cstheme="majorHAnsi"/>
          <w:lang w:val="en-US"/>
        </w:rPr>
        <w:t xml:space="preserve">the </w:t>
      </w:r>
      <w:r w:rsidR="00B62418">
        <w:rPr>
          <w:rFonts w:asciiTheme="majorHAnsi" w:hAnsiTheme="majorHAnsi" w:cstheme="majorHAnsi"/>
          <w:lang w:val="en-US"/>
        </w:rPr>
        <w:t>plot ratio map of Brasov for determining coherent areas</w:t>
      </w:r>
      <w:r w:rsidR="00123454">
        <w:rPr>
          <w:rFonts w:asciiTheme="majorHAnsi" w:hAnsiTheme="majorHAnsi" w:cstheme="majorHAnsi"/>
          <w:lang w:val="en-US"/>
        </w:rPr>
        <w:t xml:space="preserve"> in which DH distribution grid can be constructed economically. </w:t>
      </w:r>
      <w:r w:rsidR="009F7565">
        <w:rPr>
          <w:rFonts w:asciiTheme="majorHAnsi" w:hAnsiTheme="majorHAnsi" w:cstheme="majorHAnsi"/>
          <w:lang w:val="en-US"/>
        </w:rPr>
        <w:t xml:space="preserve">It also calculates the </w:t>
      </w:r>
      <w:r w:rsidR="00342DCE">
        <w:rPr>
          <w:rFonts w:asciiTheme="majorHAnsi" w:hAnsiTheme="majorHAnsi" w:cstheme="majorHAnsi"/>
          <w:lang w:val="en-US"/>
        </w:rPr>
        <w:t>center</w:t>
      </w:r>
      <w:r w:rsidR="009F7565">
        <w:rPr>
          <w:rFonts w:asciiTheme="majorHAnsi" w:hAnsiTheme="majorHAnsi" w:cstheme="majorHAnsi"/>
          <w:lang w:val="en-US"/>
        </w:rPr>
        <w:t>-to-</w:t>
      </w:r>
      <w:r w:rsidR="00342DCE">
        <w:rPr>
          <w:rFonts w:asciiTheme="majorHAnsi" w:hAnsiTheme="majorHAnsi" w:cstheme="majorHAnsi"/>
          <w:lang w:val="en-US"/>
        </w:rPr>
        <w:t>center</w:t>
      </w:r>
      <w:r w:rsidR="009F7565">
        <w:rPr>
          <w:rFonts w:asciiTheme="majorHAnsi" w:hAnsiTheme="majorHAnsi" w:cstheme="majorHAnsi"/>
          <w:lang w:val="en-US"/>
        </w:rPr>
        <w:t xml:space="preserve"> distances of coherent areas</w:t>
      </w:r>
      <w:r w:rsidR="00342DCE">
        <w:rPr>
          <w:rFonts w:asciiTheme="majorHAnsi" w:hAnsiTheme="majorHAnsi" w:cstheme="majorHAnsi"/>
          <w:lang w:val="en-US"/>
        </w:rPr>
        <w:t xml:space="preserve"> via street routes</w:t>
      </w:r>
      <w:r w:rsidR="009F7565">
        <w:rPr>
          <w:rFonts w:asciiTheme="majorHAnsi" w:hAnsiTheme="majorHAnsi" w:cstheme="majorHAnsi"/>
          <w:lang w:val="en-US"/>
        </w:rPr>
        <w:t xml:space="preserve">. </w:t>
      </w:r>
      <w:r w:rsidR="00123454">
        <w:rPr>
          <w:rFonts w:asciiTheme="majorHAnsi" w:hAnsiTheme="majorHAnsi" w:cstheme="majorHAnsi"/>
          <w:lang w:val="en-US"/>
        </w:rPr>
        <w:t>The optimization model has a revenue-oriented prize</w:t>
      </w:r>
      <w:r w:rsidR="009F7565">
        <w:rPr>
          <w:rFonts w:asciiTheme="majorHAnsi" w:hAnsiTheme="majorHAnsi" w:cstheme="majorHAnsi"/>
          <w:lang w:val="en-US"/>
        </w:rPr>
        <w:t>-</w:t>
      </w:r>
      <w:r w:rsidR="00123454">
        <w:rPr>
          <w:rFonts w:asciiTheme="majorHAnsi" w:hAnsiTheme="majorHAnsi" w:cstheme="majorHAnsi"/>
          <w:lang w:val="en-US"/>
        </w:rPr>
        <w:t>collecti</w:t>
      </w:r>
      <w:r w:rsidR="00B32817">
        <w:rPr>
          <w:rFonts w:asciiTheme="majorHAnsi" w:hAnsiTheme="majorHAnsi" w:cstheme="majorHAnsi"/>
          <w:lang w:val="en-US"/>
        </w:rPr>
        <w:t>ng</w:t>
      </w:r>
      <w:r w:rsidR="00123454">
        <w:rPr>
          <w:rFonts w:asciiTheme="majorHAnsi" w:hAnsiTheme="majorHAnsi" w:cstheme="majorHAnsi"/>
          <w:lang w:val="en-US"/>
        </w:rPr>
        <w:t xml:space="preserve"> </w:t>
      </w:r>
      <w:r w:rsidR="00DC09CC">
        <w:rPr>
          <w:rFonts w:asciiTheme="majorHAnsi" w:hAnsiTheme="majorHAnsi" w:cstheme="majorHAnsi"/>
          <w:lang w:val="en-US"/>
        </w:rPr>
        <w:t>concept. O</w:t>
      </w:r>
      <w:r w:rsidR="00123454">
        <w:rPr>
          <w:rFonts w:asciiTheme="majorHAnsi" w:hAnsiTheme="majorHAnsi" w:cstheme="majorHAnsi"/>
          <w:lang w:val="en-US"/>
        </w:rPr>
        <w:t xml:space="preserve">n the one hand, it aims at maximizing the </w:t>
      </w:r>
      <w:r w:rsidR="00B32817">
        <w:rPr>
          <w:rFonts w:asciiTheme="majorHAnsi" w:hAnsiTheme="majorHAnsi" w:cstheme="majorHAnsi"/>
          <w:lang w:val="en-US"/>
        </w:rPr>
        <w:t xml:space="preserve">heat sales revenue in coherent areas and therefore, maximizing DH </w:t>
      </w:r>
      <w:r w:rsidR="00123454">
        <w:rPr>
          <w:rFonts w:asciiTheme="majorHAnsi" w:hAnsiTheme="majorHAnsi" w:cstheme="majorHAnsi"/>
          <w:lang w:val="en-US"/>
        </w:rPr>
        <w:t>system coverage</w:t>
      </w:r>
      <w:r w:rsidR="00881423">
        <w:rPr>
          <w:rFonts w:asciiTheme="majorHAnsi" w:hAnsiTheme="majorHAnsi" w:cstheme="majorHAnsi"/>
          <w:lang w:val="en-US"/>
        </w:rPr>
        <w:t xml:space="preserve"> and o</w:t>
      </w:r>
      <w:r w:rsidR="00123454">
        <w:rPr>
          <w:rFonts w:asciiTheme="majorHAnsi" w:hAnsiTheme="majorHAnsi" w:cstheme="majorHAnsi"/>
          <w:lang w:val="en-US"/>
        </w:rPr>
        <w:t>n the other hand,</w:t>
      </w:r>
      <w:r w:rsidR="00B32817">
        <w:rPr>
          <w:rFonts w:asciiTheme="majorHAnsi" w:hAnsiTheme="majorHAnsi" w:cstheme="majorHAnsi"/>
          <w:lang w:val="en-US"/>
        </w:rPr>
        <w:t xml:space="preserve"> it penalizes construction of transmission lines that connect coherent areas to the DH system</w:t>
      </w:r>
      <w:r w:rsidR="00123454">
        <w:rPr>
          <w:rFonts w:asciiTheme="majorHAnsi" w:hAnsiTheme="majorHAnsi" w:cstheme="majorHAnsi"/>
          <w:lang w:val="en-US"/>
        </w:rPr>
        <w:t>.</w:t>
      </w:r>
      <w:r w:rsidR="00B32817">
        <w:rPr>
          <w:rFonts w:asciiTheme="majorHAnsi" w:hAnsiTheme="majorHAnsi" w:cstheme="majorHAnsi"/>
          <w:lang w:val="en-US"/>
        </w:rPr>
        <w:t xml:space="preserve"> In this way, connection of remote coherent areas </w:t>
      </w:r>
      <w:r w:rsidR="009F7565">
        <w:rPr>
          <w:rFonts w:asciiTheme="majorHAnsi" w:hAnsiTheme="majorHAnsi" w:cstheme="majorHAnsi"/>
          <w:lang w:val="en-US"/>
        </w:rPr>
        <w:t xml:space="preserve">to the DH system will not be realized. </w:t>
      </w:r>
      <w:r w:rsidR="009F7565" w:rsidRPr="009F7565">
        <w:rPr>
          <w:rFonts w:asciiTheme="majorHAnsi" w:hAnsiTheme="majorHAnsi" w:cstheme="majorHAnsi"/>
          <w:lang w:val="en-US"/>
        </w:rPr>
        <w:t xml:space="preserve">The approach additionally </w:t>
      </w:r>
      <w:r w:rsidR="00342DCE">
        <w:rPr>
          <w:rFonts w:asciiTheme="majorHAnsi" w:hAnsiTheme="majorHAnsi" w:cstheme="majorHAnsi"/>
          <w:lang w:val="en-US"/>
        </w:rPr>
        <w:t xml:space="preserve">determines which heat sources in the region will be utilized and each one to which extent. Furthermore, it </w:t>
      </w:r>
      <w:r w:rsidR="009F7565" w:rsidRPr="009F7565">
        <w:rPr>
          <w:rFonts w:asciiTheme="majorHAnsi" w:hAnsiTheme="majorHAnsi" w:cstheme="majorHAnsi"/>
          <w:lang w:val="en-US"/>
        </w:rPr>
        <w:t>allows for estimation of length and</w:t>
      </w:r>
      <w:r w:rsidR="009F7565">
        <w:rPr>
          <w:rFonts w:asciiTheme="majorHAnsi" w:hAnsiTheme="majorHAnsi" w:cstheme="majorHAnsi"/>
          <w:lang w:val="en-US"/>
        </w:rPr>
        <w:t xml:space="preserve"> diameter of transmission lines, </w:t>
      </w:r>
      <w:r w:rsidR="009F7565" w:rsidRPr="009F7565">
        <w:rPr>
          <w:rFonts w:asciiTheme="majorHAnsi" w:hAnsiTheme="majorHAnsi" w:cstheme="majorHAnsi"/>
          <w:lang w:val="en-US"/>
        </w:rPr>
        <w:t>their associated costs</w:t>
      </w:r>
      <w:r w:rsidR="009F7565">
        <w:rPr>
          <w:rFonts w:asciiTheme="majorHAnsi" w:hAnsiTheme="majorHAnsi" w:cstheme="majorHAnsi"/>
          <w:lang w:val="en-US"/>
        </w:rPr>
        <w:t xml:space="preserve"> and the </w:t>
      </w:r>
      <w:r w:rsidR="001750EB">
        <w:rPr>
          <w:rFonts w:asciiTheme="majorHAnsi" w:hAnsiTheme="majorHAnsi" w:cstheme="majorHAnsi"/>
          <w:lang w:val="en-US"/>
        </w:rPr>
        <w:t>economic</w:t>
      </w:r>
      <w:r w:rsidR="009F7565">
        <w:rPr>
          <w:rFonts w:asciiTheme="majorHAnsi" w:hAnsiTheme="majorHAnsi" w:cstheme="majorHAnsi"/>
          <w:lang w:val="en-US"/>
        </w:rPr>
        <w:t xml:space="preserve"> corridor for laying the transmission pipelines</w:t>
      </w:r>
      <w:r w:rsidR="009F7565" w:rsidRPr="009F7565">
        <w:rPr>
          <w:rFonts w:asciiTheme="majorHAnsi" w:hAnsiTheme="majorHAnsi" w:cstheme="majorHAnsi"/>
          <w:lang w:val="en-US"/>
        </w:rPr>
        <w:t>.</w:t>
      </w:r>
      <w:r w:rsidR="009F7565">
        <w:rPr>
          <w:rFonts w:asciiTheme="majorHAnsi" w:hAnsiTheme="majorHAnsi" w:cstheme="majorHAnsi"/>
          <w:lang w:val="en-US"/>
        </w:rPr>
        <w:t xml:space="preserve"> </w:t>
      </w:r>
      <w:r w:rsidR="00410859">
        <w:rPr>
          <w:rFonts w:asciiTheme="majorHAnsi" w:hAnsiTheme="majorHAnsi" w:cstheme="majorHAnsi"/>
          <w:lang w:val="en-US"/>
        </w:rPr>
        <w:t>As the main constraint,</w:t>
      </w:r>
      <w:r w:rsidR="009F7565">
        <w:rPr>
          <w:rFonts w:asciiTheme="majorHAnsi" w:hAnsiTheme="majorHAnsi" w:cstheme="majorHAnsi"/>
          <w:lang w:val="en-US"/>
        </w:rPr>
        <w:t xml:space="preserve"> the </w:t>
      </w:r>
      <w:r w:rsidR="00244FFA">
        <w:rPr>
          <w:rFonts w:asciiTheme="majorHAnsi" w:hAnsiTheme="majorHAnsi" w:cstheme="majorHAnsi"/>
          <w:lang w:val="en-US"/>
        </w:rPr>
        <w:t xml:space="preserve">user-defined </w:t>
      </w:r>
      <w:r w:rsidR="009F7565">
        <w:rPr>
          <w:rFonts w:asciiTheme="majorHAnsi" w:hAnsiTheme="majorHAnsi" w:cstheme="majorHAnsi"/>
          <w:lang w:val="en-US"/>
        </w:rPr>
        <w:t xml:space="preserve">maximum allowed </w:t>
      </w:r>
      <w:r w:rsidR="00410859">
        <w:rPr>
          <w:rFonts w:asciiTheme="majorHAnsi" w:hAnsiTheme="majorHAnsi" w:cstheme="majorHAnsi"/>
          <w:lang w:val="en-US"/>
        </w:rPr>
        <w:t>distribution and transmission</w:t>
      </w:r>
      <w:r w:rsidR="009F7565">
        <w:rPr>
          <w:rFonts w:asciiTheme="majorHAnsi" w:hAnsiTheme="majorHAnsi" w:cstheme="majorHAnsi"/>
          <w:lang w:val="en-US"/>
        </w:rPr>
        <w:t xml:space="preserve"> grid costs should not be exceeded.</w:t>
      </w:r>
    </w:p>
    <w:p w:rsidR="0087193C" w:rsidRPr="0087193C" w:rsidRDefault="001750EB" w:rsidP="009F7565">
      <w:pPr>
        <w:spacing w:line="240" w:lineRule="auto"/>
        <w:jc w:val="lowKashida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lang w:val="en-US"/>
        </w:rPr>
        <w:t>Finally,</w:t>
      </w:r>
      <w:r w:rsidR="006B48E1">
        <w:rPr>
          <w:rFonts w:asciiTheme="majorHAnsi" w:hAnsiTheme="majorHAnsi" w:cstheme="majorHAnsi"/>
          <w:lang w:val="en-US"/>
        </w:rPr>
        <w:t xml:space="preserve"> we will discuss if the outcomes of this approach correspond to the result of the progRESsHEAT project and if they substantiate the policy recommendations or if additional recommendations can be made</w:t>
      </w:r>
      <w:r w:rsidR="009F7565">
        <w:rPr>
          <w:rFonts w:asciiTheme="majorHAnsi" w:hAnsiTheme="majorHAnsi" w:cstheme="majorHAnsi"/>
          <w:lang w:val="en-US"/>
        </w:rPr>
        <w:t>.</w:t>
      </w:r>
    </w:p>
    <w:sectPr w:rsidR="0087193C" w:rsidRPr="0087193C" w:rsidSect="0087193C">
      <w:pgSz w:w="11906" w:h="16838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53"/>
    <w:rsid w:val="000C0074"/>
    <w:rsid w:val="000C728E"/>
    <w:rsid w:val="00123454"/>
    <w:rsid w:val="001564F9"/>
    <w:rsid w:val="001750EB"/>
    <w:rsid w:val="001C3A80"/>
    <w:rsid w:val="001D5BA5"/>
    <w:rsid w:val="00244FFA"/>
    <w:rsid w:val="0024760F"/>
    <w:rsid w:val="00342DCE"/>
    <w:rsid w:val="003855F7"/>
    <w:rsid w:val="00410859"/>
    <w:rsid w:val="00423FF5"/>
    <w:rsid w:val="00461AE1"/>
    <w:rsid w:val="00485204"/>
    <w:rsid w:val="005135D9"/>
    <w:rsid w:val="00530DB1"/>
    <w:rsid w:val="0053692C"/>
    <w:rsid w:val="00541453"/>
    <w:rsid w:val="00550BF6"/>
    <w:rsid w:val="00561EA4"/>
    <w:rsid w:val="005C15F9"/>
    <w:rsid w:val="005C5413"/>
    <w:rsid w:val="005C63AB"/>
    <w:rsid w:val="006B48E1"/>
    <w:rsid w:val="00727E5B"/>
    <w:rsid w:val="007A15DB"/>
    <w:rsid w:val="007A43FC"/>
    <w:rsid w:val="007A793A"/>
    <w:rsid w:val="007F50C5"/>
    <w:rsid w:val="007F6F6C"/>
    <w:rsid w:val="0087193C"/>
    <w:rsid w:val="00881423"/>
    <w:rsid w:val="009920FB"/>
    <w:rsid w:val="009F7565"/>
    <w:rsid w:val="00A90A3D"/>
    <w:rsid w:val="00AD1756"/>
    <w:rsid w:val="00B10B48"/>
    <w:rsid w:val="00B32817"/>
    <w:rsid w:val="00B57C71"/>
    <w:rsid w:val="00B62418"/>
    <w:rsid w:val="00C01BAD"/>
    <w:rsid w:val="00C234AD"/>
    <w:rsid w:val="00D0201D"/>
    <w:rsid w:val="00D506E7"/>
    <w:rsid w:val="00D70338"/>
    <w:rsid w:val="00DC09CC"/>
    <w:rsid w:val="00DE49B3"/>
    <w:rsid w:val="00EC3786"/>
    <w:rsid w:val="00EC3B93"/>
    <w:rsid w:val="00F57A4B"/>
    <w:rsid w:val="00F66704"/>
    <w:rsid w:val="00FA1941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4624"/>
  <w15:chartTrackingRefBased/>
  <w15:docId w15:val="{A476E263-BBA1-4B1A-A519-70807B72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4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59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E49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15B-6F92-43E6-8CD3-47FA68E9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Wien - Campusversion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Fallahnejad</dc:creator>
  <cp:keywords/>
  <dc:description/>
  <cp:lastModifiedBy>Mostafa Fallahnejad</cp:lastModifiedBy>
  <cp:revision>24</cp:revision>
  <cp:lastPrinted>2018-06-15T09:51:00Z</cp:lastPrinted>
  <dcterms:created xsi:type="dcterms:W3CDTF">2018-06-07T14:56:00Z</dcterms:created>
  <dcterms:modified xsi:type="dcterms:W3CDTF">2018-11-15T12:52:00Z</dcterms:modified>
</cp:coreProperties>
</file>